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ED" w:rsidRDefault="009A09ED" w:rsidP="009A09ED">
      <w:pPr>
        <w:pStyle w:val="NormalWeb"/>
      </w:pPr>
      <w:r>
        <w:rPr>
          <w:rFonts w:ascii="Arial" w:hAnsi="Arial" w:cs="Arial"/>
          <w:sz w:val="17"/>
          <w:szCs w:val="17"/>
          <w:u w:val="single"/>
        </w:rPr>
        <w:t>Yükseköğretim Kurulu Başkanlığından:</w:t>
      </w:r>
    </w:p>
    <w:p w:rsidR="009A09ED" w:rsidRDefault="009A09ED" w:rsidP="009A09ED">
      <w:pPr>
        <w:pStyle w:val="NormalWeb"/>
        <w:jc w:val="center"/>
      </w:pPr>
      <w:r>
        <w:rPr>
          <w:rStyle w:val="Gl"/>
          <w:rFonts w:ascii="Arial" w:hAnsi="Arial" w:cs="Arial"/>
          <w:sz w:val="17"/>
          <w:szCs w:val="17"/>
        </w:rPr>
        <w:t xml:space="preserve">Yükseköğretim Kurumlarında Akademik Değerlendirme </w:t>
      </w:r>
    </w:p>
    <w:p w:rsidR="009A09ED" w:rsidRDefault="009A09ED" w:rsidP="009A09ED">
      <w:pPr>
        <w:pStyle w:val="NormalWeb"/>
        <w:jc w:val="center"/>
      </w:pPr>
      <w:proofErr w:type="gramStart"/>
      <w:r>
        <w:rPr>
          <w:rStyle w:val="Gl"/>
          <w:rFonts w:ascii="Arial" w:hAnsi="Arial" w:cs="Arial"/>
          <w:sz w:val="17"/>
          <w:szCs w:val="17"/>
        </w:rPr>
        <w:t>ve</w:t>
      </w:r>
      <w:proofErr w:type="gramEnd"/>
      <w:r>
        <w:rPr>
          <w:rStyle w:val="Gl"/>
          <w:rFonts w:ascii="Arial" w:hAnsi="Arial" w:cs="Arial"/>
          <w:sz w:val="17"/>
          <w:szCs w:val="17"/>
        </w:rPr>
        <w:t xml:space="preserve"> Kalite Geliştirme Yönetmeliği</w:t>
      </w:r>
    </w:p>
    <w:p w:rsidR="009A09ED" w:rsidRDefault="009A09ED" w:rsidP="009A09ED">
      <w:pPr>
        <w:pStyle w:val="NormalWeb"/>
        <w:jc w:val="center"/>
      </w:pPr>
      <w:r>
        <w:rPr>
          <w:rFonts w:ascii="Arial" w:hAnsi="Arial" w:cs="Arial"/>
          <w:sz w:val="17"/>
          <w:szCs w:val="17"/>
        </w:rPr>
        <w:t>BİRİNCİ BÖLÜM</w:t>
      </w:r>
    </w:p>
    <w:p w:rsidR="009A09ED" w:rsidRDefault="009A09ED" w:rsidP="009A09ED">
      <w:pPr>
        <w:pStyle w:val="NormalWeb"/>
        <w:jc w:val="center"/>
      </w:pPr>
      <w:r>
        <w:rPr>
          <w:rFonts w:ascii="Arial" w:hAnsi="Arial" w:cs="Arial"/>
          <w:sz w:val="17"/>
          <w:szCs w:val="17"/>
        </w:rPr>
        <w:t>Amaç, Kapsam, Dayanak ve Tanımlar</w:t>
      </w:r>
    </w:p>
    <w:p w:rsidR="009A09ED" w:rsidRDefault="009A09ED" w:rsidP="009A09ED">
      <w:pPr>
        <w:pStyle w:val="NormalWeb"/>
      </w:pPr>
      <w:r>
        <w:rPr>
          <w:rStyle w:val="Gl"/>
          <w:rFonts w:ascii="Arial" w:hAnsi="Arial" w:cs="Arial"/>
          <w:sz w:val="17"/>
          <w:szCs w:val="17"/>
        </w:rPr>
        <w:t>Amaç</w:t>
      </w:r>
    </w:p>
    <w:p w:rsidR="009A09ED" w:rsidRDefault="009A09ED" w:rsidP="009A09ED">
      <w:pPr>
        <w:pStyle w:val="NormalWeb"/>
      </w:pPr>
      <w:r>
        <w:rPr>
          <w:rStyle w:val="Gl"/>
          <w:rFonts w:ascii="Arial" w:hAnsi="Arial" w:cs="Arial"/>
          <w:sz w:val="17"/>
          <w:szCs w:val="17"/>
        </w:rPr>
        <w:t>Madde 1 —</w:t>
      </w:r>
      <w:r>
        <w:rPr>
          <w:rFonts w:ascii="Arial" w:hAnsi="Arial" w:cs="Arial"/>
          <w:sz w:val="17"/>
          <w:szCs w:val="17"/>
        </w:rPr>
        <w:t xml:space="preserve"> Bu Yönetmeliğin amacı; yükseköğretim kurumlarının eğitim, öğretim ve araştırma faaliyetleri ile idari hizmetlerinin değerlendirilmesi, kalitelerinin geliştirilmesi, bağımsız ""dış değerlendirme"" süreciyle kalite düzeylerinin onaylanması ve tanınması konusundaki çalışmalara ilişkin esasları düzenlemektir.</w:t>
      </w:r>
    </w:p>
    <w:p w:rsidR="009A09ED" w:rsidRDefault="009A09ED" w:rsidP="009A09ED">
      <w:pPr>
        <w:pStyle w:val="NormalWeb"/>
      </w:pPr>
      <w:r>
        <w:rPr>
          <w:rStyle w:val="Gl"/>
          <w:rFonts w:ascii="Arial" w:hAnsi="Arial" w:cs="Arial"/>
          <w:sz w:val="17"/>
          <w:szCs w:val="17"/>
        </w:rPr>
        <w:t>Kapsam</w:t>
      </w:r>
    </w:p>
    <w:p w:rsidR="009A09ED" w:rsidRDefault="009A09ED" w:rsidP="009A09ED">
      <w:pPr>
        <w:pStyle w:val="NormalWeb"/>
      </w:pPr>
      <w:r>
        <w:rPr>
          <w:rStyle w:val="Gl"/>
          <w:rFonts w:ascii="Arial" w:hAnsi="Arial" w:cs="Arial"/>
          <w:sz w:val="17"/>
          <w:szCs w:val="17"/>
        </w:rPr>
        <w:t>Madde 2 —</w:t>
      </w:r>
      <w:r>
        <w:rPr>
          <w:rFonts w:ascii="Arial" w:hAnsi="Arial" w:cs="Arial"/>
          <w:sz w:val="17"/>
          <w:szCs w:val="17"/>
        </w:rPr>
        <w:t xml:space="preserve"> Bu Yönetmelik, yükseköğretim üst kurulları ile yükseköğretim kurumlarının akademik ve idari hizmetlerinin değerlendirilmesi, kalitelerinin geliştirilmesi, kalite düzeylerinin onaylanması ve tanınması çalışmaları ile ilgili görev, yetki ve sorumluluklarına ilişkin hükümleri kapsar.</w:t>
      </w:r>
    </w:p>
    <w:p w:rsidR="009A09ED" w:rsidRDefault="009A09ED" w:rsidP="009A09ED">
      <w:pPr>
        <w:pStyle w:val="NormalWeb"/>
      </w:pPr>
      <w:r>
        <w:rPr>
          <w:rStyle w:val="Gl"/>
          <w:rFonts w:ascii="Arial" w:hAnsi="Arial" w:cs="Arial"/>
          <w:sz w:val="17"/>
          <w:szCs w:val="17"/>
        </w:rPr>
        <w:t>Dayanak</w:t>
      </w:r>
    </w:p>
    <w:p w:rsidR="009A09ED" w:rsidRDefault="009A09ED" w:rsidP="009A09ED">
      <w:pPr>
        <w:pStyle w:val="NormalWeb"/>
      </w:pPr>
      <w:r>
        <w:rPr>
          <w:rStyle w:val="Gl"/>
          <w:rFonts w:ascii="Arial" w:hAnsi="Arial" w:cs="Arial"/>
          <w:sz w:val="17"/>
          <w:szCs w:val="17"/>
        </w:rPr>
        <w:t>Madde 3 —</w:t>
      </w:r>
      <w:r>
        <w:rPr>
          <w:rFonts w:ascii="Arial" w:hAnsi="Arial" w:cs="Arial"/>
          <w:sz w:val="17"/>
          <w:szCs w:val="17"/>
        </w:rPr>
        <w:t xml:space="preserve"> Bu Yönetmelik, 2547 sayılı Yükseköğretim Kanunu’nun 7 ve 65 inci maddelerine dayanılarak hazırlanmıştır. </w:t>
      </w:r>
    </w:p>
    <w:p w:rsidR="009A09ED" w:rsidRDefault="009A09ED" w:rsidP="009A09ED">
      <w:pPr>
        <w:pStyle w:val="NormalWeb"/>
      </w:pPr>
      <w:r>
        <w:rPr>
          <w:rStyle w:val="Gl"/>
          <w:rFonts w:ascii="Arial" w:hAnsi="Arial" w:cs="Arial"/>
          <w:sz w:val="17"/>
          <w:szCs w:val="17"/>
        </w:rPr>
        <w:t>Tanımlar</w:t>
      </w:r>
    </w:p>
    <w:p w:rsidR="009A09ED" w:rsidRDefault="009A09ED" w:rsidP="009A09ED">
      <w:pPr>
        <w:pStyle w:val="NormalWeb"/>
      </w:pPr>
      <w:r>
        <w:rPr>
          <w:rStyle w:val="Gl"/>
          <w:rFonts w:ascii="Arial" w:hAnsi="Arial" w:cs="Arial"/>
          <w:sz w:val="17"/>
          <w:szCs w:val="17"/>
        </w:rPr>
        <w:t>Madde 4 —</w:t>
      </w:r>
      <w:r>
        <w:rPr>
          <w:rFonts w:ascii="Arial" w:hAnsi="Arial" w:cs="Arial"/>
          <w:sz w:val="17"/>
          <w:szCs w:val="17"/>
        </w:rPr>
        <w:t xml:space="preserve"> Bu Yönetmelikte geçen;</w:t>
      </w:r>
    </w:p>
    <w:p w:rsidR="009A09ED" w:rsidRDefault="009A09ED" w:rsidP="009A09ED">
      <w:pPr>
        <w:pStyle w:val="NormalWeb"/>
      </w:pPr>
      <w:r>
        <w:rPr>
          <w:rFonts w:ascii="Arial" w:hAnsi="Arial" w:cs="Arial"/>
          <w:sz w:val="17"/>
          <w:szCs w:val="17"/>
        </w:rPr>
        <w:t>Yükseköğretim Üst Kurulları: Yükseköğretim Kurulu ve Üniversitelerarası Kurulu,</w:t>
      </w:r>
    </w:p>
    <w:p w:rsidR="009A09ED" w:rsidRDefault="009A09ED" w:rsidP="009A09ED">
      <w:pPr>
        <w:pStyle w:val="NormalWeb"/>
      </w:pPr>
      <w:r>
        <w:rPr>
          <w:rFonts w:ascii="Arial" w:hAnsi="Arial" w:cs="Arial"/>
          <w:sz w:val="17"/>
          <w:szCs w:val="17"/>
        </w:rPr>
        <w:t>Yükseköğretim Kurumları: Üniversiteler ve yüksek teknoloji enstitülerini,</w:t>
      </w:r>
    </w:p>
    <w:p w:rsidR="009A09ED" w:rsidRDefault="009A09ED" w:rsidP="009A09ED">
      <w:pPr>
        <w:pStyle w:val="NormalWeb"/>
      </w:pPr>
      <w:r>
        <w:rPr>
          <w:rFonts w:ascii="Arial" w:hAnsi="Arial" w:cs="Arial"/>
          <w:sz w:val="17"/>
          <w:szCs w:val="17"/>
        </w:rPr>
        <w:t xml:space="preserve">Yükseköğretim Kurumu Akademik Birimleri: Bir yükseköğretim kurumunun fakülte, yüksekokul, </w:t>
      </w:r>
      <w:proofErr w:type="spellStart"/>
      <w:r>
        <w:rPr>
          <w:rStyle w:val="spelle"/>
          <w:rFonts w:ascii="Arial" w:hAnsi="Arial" w:cs="Arial"/>
          <w:sz w:val="17"/>
          <w:szCs w:val="17"/>
        </w:rPr>
        <w:t>konservatuvar</w:t>
      </w:r>
      <w:proofErr w:type="spellEnd"/>
      <w:r>
        <w:rPr>
          <w:rFonts w:ascii="Arial" w:hAnsi="Arial" w:cs="Arial"/>
          <w:sz w:val="17"/>
          <w:szCs w:val="17"/>
        </w:rPr>
        <w:t>, meslek yüksekokulu, enstitü ve araştırma merkezlerini,</w:t>
      </w:r>
    </w:p>
    <w:p w:rsidR="009A09ED" w:rsidRDefault="009A09ED" w:rsidP="009A09ED">
      <w:pPr>
        <w:pStyle w:val="NormalWeb"/>
      </w:pPr>
      <w:r>
        <w:rPr>
          <w:rFonts w:ascii="Arial" w:hAnsi="Arial" w:cs="Arial"/>
          <w:sz w:val="17"/>
          <w:szCs w:val="17"/>
        </w:rPr>
        <w:t>Program: Bir yüksek öğretim kurumunun akademik birimlerinin bölüm, program, bilim veya sanat dalını,</w:t>
      </w:r>
    </w:p>
    <w:p w:rsidR="009A09ED" w:rsidRDefault="009A09ED" w:rsidP="009A09ED">
      <w:pPr>
        <w:pStyle w:val="NormalWeb"/>
      </w:pPr>
      <w:r>
        <w:rPr>
          <w:rFonts w:ascii="Arial" w:hAnsi="Arial" w:cs="Arial"/>
          <w:sz w:val="17"/>
          <w:szCs w:val="17"/>
        </w:rPr>
        <w:t>Yükseköğretim Kurumunun Misyonu: Kendisi için belirlediği temel varlık gerekçesi ve görevleri,</w:t>
      </w:r>
    </w:p>
    <w:p w:rsidR="009A09ED" w:rsidRDefault="009A09ED" w:rsidP="009A09ED">
      <w:pPr>
        <w:pStyle w:val="NormalWeb"/>
      </w:pPr>
      <w:r>
        <w:rPr>
          <w:rFonts w:ascii="Arial" w:hAnsi="Arial" w:cs="Arial"/>
          <w:sz w:val="17"/>
          <w:szCs w:val="17"/>
        </w:rPr>
        <w:t>Yükseköğretim Kurumunun Vizyonu: Gelecekte ulaşmak istediği idealleri,</w:t>
      </w:r>
    </w:p>
    <w:p w:rsidR="009A09ED" w:rsidRDefault="009A09ED" w:rsidP="009A09ED">
      <w:pPr>
        <w:pStyle w:val="NormalWeb"/>
      </w:pPr>
      <w:r>
        <w:rPr>
          <w:rFonts w:ascii="Arial" w:hAnsi="Arial" w:cs="Arial"/>
          <w:sz w:val="17"/>
          <w:szCs w:val="17"/>
        </w:rPr>
        <w:t>Yükseköğretim Akademik Değerlendirme ve Kalite Geliştirme Komisyonu: Üniversitelerarası Kurul tarafından oluşturulan, yükseköğretim kurumlarında akademik değerlendirme ve kalite geliştirme çalışmalarının düzenlenmesi ve koordinasyonundan sorumlu komisyonu,</w:t>
      </w:r>
    </w:p>
    <w:p w:rsidR="009A09ED" w:rsidRDefault="009A09ED" w:rsidP="009A09ED">
      <w:pPr>
        <w:pStyle w:val="NormalWeb"/>
      </w:pPr>
      <w:r>
        <w:rPr>
          <w:rFonts w:ascii="Arial" w:hAnsi="Arial" w:cs="Arial"/>
          <w:sz w:val="17"/>
          <w:szCs w:val="17"/>
        </w:rPr>
        <w:t>Yükseköğretim Kurumu Yıllık Değerlendirme Raporu: Bir yükseköğretim kurumunun, akademik değerlendirme ve kalite geliştirme çalışmalarının sonuçlarını içeren ve ilgili yükseköğretim kurumu tarafından her yıl hazırlanan raporu,</w:t>
      </w:r>
    </w:p>
    <w:p w:rsidR="009A09ED" w:rsidRDefault="009A09ED" w:rsidP="009A09ED">
      <w:pPr>
        <w:pStyle w:val="NormalWeb"/>
      </w:pPr>
      <w:r>
        <w:rPr>
          <w:rFonts w:ascii="Arial" w:hAnsi="Arial" w:cs="Arial"/>
          <w:sz w:val="17"/>
          <w:szCs w:val="17"/>
        </w:rPr>
        <w:t>Yükseköğretim Akademik Değerlendirme ve Kalite Geliştirme Komisyonu Raporu: Yükseköğretim Akademik Değerlendirme ve Kalite Geliştirme Komisyonu’nun yükseköğretim kurumlarının yıllık değerlendirme raporlarını dikkate alarak, her yıl hazırladığı veya hazırlattığı raporu,</w:t>
      </w:r>
    </w:p>
    <w:p w:rsidR="009A09ED" w:rsidRDefault="009A09ED" w:rsidP="009A09ED">
      <w:pPr>
        <w:pStyle w:val="NormalWeb"/>
      </w:pPr>
      <w:r>
        <w:rPr>
          <w:rFonts w:ascii="Arial" w:hAnsi="Arial" w:cs="Arial"/>
          <w:sz w:val="17"/>
          <w:szCs w:val="17"/>
        </w:rPr>
        <w:t>Yükseköğretim Kurumu Akademik Değerlendirme ve Kalite Geliştirme Kurulu: Bir yükseköğretim kurumundaki akademik değerlendirme ve kalite geliştirme sürecinden sorumlu kurulu,</w:t>
      </w:r>
    </w:p>
    <w:p w:rsidR="009A09ED" w:rsidRDefault="009A09ED" w:rsidP="009A09ED">
      <w:pPr>
        <w:pStyle w:val="NormalWeb"/>
      </w:pPr>
      <w:r>
        <w:rPr>
          <w:rFonts w:ascii="Arial" w:hAnsi="Arial" w:cs="Arial"/>
          <w:sz w:val="17"/>
          <w:szCs w:val="17"/>
        </w:rPr>
        <w:t>Yükseköğretim Kurumu Öğrenci Konseyi: Yükseköğretim kurumlarında öğrencilerin kendi aralarında demokratik usullerle kurdukları ilgili yükseköğretim kurumunun öğrenci birliğini,</w:t>
      </w:r>
    </w:p>
    <w:p w:rsidR="009A09ED" w:rsidRDefault="009A09ED" w:rsidP="009A09ED">
      <w:pPr>
        <w:pStyle w:val="NormalWeb"/>
      </w:pPr>
      <w:r>
        <w:rPr>
          <w:rFonts w:ascii="Arial" w:hAnsi="Arial" w:cs="Arial"/>
          <w:sz w:val="17"/>
          <w:szCs w:val="17"/>
        </w:rPr>
        <w:t>Kalite Geliştirme: Bir yükseköğretim kurumunun, eğitim, öğretim, araştırma faaliyetleri ile idari hizmetlerinin kalitesinin sürekli iyileştirilmesini,</w:t>
      </w:r>
    </w:p>
    <w:p w:rsidR="009A09ED" w:rsidRDefault="009A09ED" w:rsidP="009A09ED">
      <w:pPr>
        <w:pStyle w:val="NormalWeb"/>
      </w:pPr>
      <w:r>
        <w:rPr>
          <w:rFonts w:ascii="Arial" w:hAnsi="Arial" w:cs="Arial"/>
          <w:sz w:val="17"/>
          <w:szCs w:val="17"/>
        </w:rPr>
        <w:lastRenderedPageBreak/>
        <w:t>Stratejik Planlama: Bir yükseköğretim kurumunun, iç veya dış değerlendirme sonuçlarına göre zayıf ve kuvvetli yönlerini, önündeki fırsat ve tehditleri belirlemesi, bunların ışığında kalitesini geliştirecek olan stratejilerini oluşturması, bu stratejileri ölçülebilir hedeflere dönüştürmesi ve performans göstergelerini belirleyerek onları sürekli izlemesi sürecini,</w:t>
      </w:r>
    </w:p>
    <w:p w:rsidR="009A09ED" w:rsidRDefault="009A09ED" w:rsidP="009A09ED">
      <w:pPr>
        <w:pStyle w:val="NormalWeb"/>
      </w:pPr>
      <w:r>
        <w:rPr>
          <w:rFonts w:ascii="Arial" w:hAnsi="Arial" w:cs="Arial"/>
          <w:sz w:val="17"/>
          <w:szCs w:val="17"/>
        </w:rPr>
        <w:t xml:space="preserve">Stratejik Hedefler: Bir yükseköğretim kurumunun, </w:t>
      </w:r>
      <w:proofErr w:type="gramStart"/>
      <w:r>
        <w:rPr>
          <w:rFonts w:ascii="Arial" w:hAnsi="Arial" w:cs="Arial"/>
          <w:sz w:val="17"/>
          <w:szCs w:val="17"/>
        </w:rPr>
        <w:t>misyonu</w:t>
      </w:r>
      <w:proofErr w:type="gramEnd"/>
      <w:r>
        <w:rPr>
          <w:rFonts w:ascii="Arial" w:hAnsi="Arial" w:cs="Arial"/>
          <w:sz w:val="17"/>
          <w:szCs w:val="17"/>
        </w:rPr>
        <w:t xml:space="preserve"> doğrultusunda belirlenmiş stratejik önemi olan amaçlarını,</w:t>
      </w:r>
    </w:p>
    <w:p w:rsidR="009A09ED" w:rsidRDefault="009A09ED" w:rsidP="009A09ED">
      <w:pPr>
        <w:pStyle w:val="NormalWeb"/>
      </w:pPr>
      <w:r>
        <w:rPr>
          <w:rFonts w:ascii="Arial" w:hAnsi="Arial" w:cs="Arial"/>
          <w:sz w:val="17"/>
          <w:szCs w:val="17"/>
        </w:rPr>
        <w:t>Performans: Bir yükseköğretim kurumunun, belirlediği stratejik hedeflerine ulaşabilme derecesini,</w:t>
      </w:r>
    </w:p>
    <w:p w:rsidR="009A09ED" w:rsidRDefault="009A09ED" w:rsidP="009A09ED">
      <w:pPr>
        <w:pStyle w:val="NormalWeb"/>
      </w:pPr>
      <w:r>
        <w:rPr>
          <w:rFonts w:ascii="Arial" w:hAnsi="Arial" w:cs="Arial"/>
          <w:sz w:val="17"/>
          <w:szCs w:val="17"/>
        </w:rPr>
        <w:t>İç Değerlendirme: Bir yükseköğretim kurumunun, eğitim, öğretim, araştırma faaliyetleri ile idari hizmetlerinin kalitesinin ve kurumsal kalite geliştirme çalışmalarının, ilgili kurumun görevlendireceği değerlendiriciler tarafından değerlendirilmesini,</w:t>
      </w:r>
    </w:p>
    <w:p w:rsidR="009A09ED" w:rsidRDefault="009A09ED" w:rsidP="009A09ED">
      <w:pPr>
        <w:pStyle w:val="NormalWeb"/>
      </w:pPr>
      <w:r>
        <w:rPr>
          <w:rFonts w:ascii="Arial" w:hAnsi="Arial" w:cs="Arial"/>
          <w:sz w:val="17"/>
          <w:szCs w:val="17"/>
        </w:rPr>
        <w:t>Dış Değerlendirme: Bir yükseköğretim kurumunun, eğitim, öğretim, araştırma faaliyetleri ile idari hizmetlerinin kalitesinin, ilgili kurumdan bağımsız dış değerlendiriciler tarafından değerlendirilmesini,</w:t>
      </w:r>
    </w:p>
    <w:p w:rsidR="009A09ED" w:rsidRDefault="009A09ED" w:rsidP="009A09ED">
      <w:pPr>
        <w:pStyle w:val="NormalWeb"/>
      </w:pPr>
      <w:r>
        <w:rPr>
          <w:rFonts w:ascii="Arial" w:hAnsi="Arial" w:cs="Arial"/>
          <w:sz w:val="17"/>
          <w:szCs w:val="17"/>
        </w:rPr>
        <w:t>Dış Değerlendiriciler: Yurt içi veya yurt dışında faaliyet gösteren ""Kalite Değerlendirme Tescil Belgesi""ne sahip kurum, kuruluş veya kurullarını,</w:t>
      </w:r>
    </w:p>
    <w:p w:rsidR="009A09ED" w:rsidRDefault="009A09ED" w:rsidP="009A09ED">
      <w:pPr>
        <w:pStyle w:val="NormalWeb"/>
      </w:pPr>
      <w:r>
        <w:rPr>
          <w:rFonts w:ascii="Arial" w:hAnsi="Arial" w:cs="Arial"/>
          <w:sz w:val="17"/>
          <w:szCs w:val="17"/>
        </w:rPr>
        <w:t>Kalite Değerlendirme Tescil Belgesi: Yükseköğretim kurumlarından bağımsız kurum, kuruluş veya kurulların, yükseköğretim kurumlarında akademik ve idari hizmetlerin kalite düzeyini ve kalite geliştirme çalışmalarını değerlendirmeye yetkili olduğunu gösteren belgeyi,</w:t>
      </w:r>
    </w:p>
    <w:p w:rsidR="009A09ED" w:rsidRDefault="009A09ED" w:rsidP="009A09ED">
      <w:pPr>
        <w:pStyle w:val="NormalWeb"/>
      </w:pPr>
      <w:r>
        <w:rPr>
          <w:rFonts w:ascii="Arial" w:hAnsi="Arial" w:cs="Arial"/>
          <w:sz w:val="17"/>
          <w:szCs w:val="17"/>
        </w:rPr>
        <w:t>Kalite Belgesi: Bir yükseköğretim kurumunun, dış değerlendirme sonucunda aldığı, eğitim, öğretim, araştırma faaliyetleri ile idari hizmetlerinin kalite düzeyini gösteren belgeyi,</w:t>
      </w:r>
    </w:p>
    <w:p w:rsidR="009A09ED" w:rsidRDefault="009A09ED" w:rsidP="009A09ED">
      <w:pPr>
        <w:pStyle w:val="NormalWeb"/>
      </w:pPr>
      <w:r>
        <w:rPr>
          <w:rFonts w:ascii="Arial" w:hAnsi="Arial" w:cs="Arial"/>
          <w:sz w:val="17"/>
          <w:szCs w:val="17"/>
        </w:rPr>
        <w:t>Kalite Onayı ve Tanınma: Bir yükseköğretim kurumunun, ""Kalite Belgesi"" alarak kalite düzeylerinin onaylanması, ulusal veya uluslar arası diğer yükseköğretim kurumları ve ilgili kuruluşları tarafından kalitesinin tanınmasını,</w:t>
      </w:r>
    </w:p>
    <w:p w:rsidR="009A09ED" w:rsidRDefault="009A09ED" w:rsidP="009A09ED">
      <w:pPr>
        <w:pStyle w:val="NormalWeb"/>
      </w:pPr>
      <w:r>
        <w:rPr>
          <w:rFonts w:ascii="Arial" w:hAnsi="Arial" w:cs="Arial"/>
          <w:sz w:val="17"/>
          <w:szCs w:val="17"/>
        </w:rPr>
        <w:t>Kurum İçi Periyodik Gözden Geçirme: Bir yükseköğretim kurumunun, eğitim, öğretim, araştırma faaliyetleri ile idari hizmetlerinin kalitesini, kalite geliştirme çalışmalarını, iyileştirme faaliyetlerini ve sonuçlarını periyodik olarak değerlendirmesini,</w:t>
      </w:r>
    </w:p>
    <w:p w:rsidR="009A09ED" w:rsidRDefault="009A09ED" w:rsidP="009A09ED">
      <w:pPr>
        <w:pStyle w:val="NormalWeb"/>
      </w:pPr>
      <w:r>
        <w:rPr>
          <w:rFonts w:ascii="Arial" w:hAnsi="Arial" w:cs="Arial"/>
          <w:sz w:val="17"/>
          <w:szCs w:val="17"/>
        </w:rPr>
        <w:t>İyileştirme Eylem Planları: Bir yükseköğretim kurumunun, iç veya dış değerlendirme sonuçlarına göre yapılacak olan iyileştirme eylemlerini, ilgili sorumlularını ve zamanlamasını gösteren planları,</w:t>
      </w:r>
    </w:p>
    <w:p w:rsidR="009A09ED" w:rsidRDefault="009A09ED" w:rsidP="009A09ED">
      <w:pPr>
        <w:pStyle w:val="NormalWeb"/>
      </w:pPr>
      <w:proofErr w:type="gramStart"/>
      <w:r>
        <w:rPr>
          <w:rFonts w:ascii="Arial" w:hAnsi="Arial" w:cs="Arial"/>
          <w:sz w:val="17"/>
          <w:szCs w:val="17"/>
        </w:rPr>
        <w:t>ifade</w:t>
      </w:r>
      <w:proofErr w:type="gramEnd"/>
      <w:r>
        <w:rPr>
          <w:rFonts w:ascii="Arial" w:hAnsi="Arial" w:cs="Arial"/>
          <w:sz w:val="17"/>
          <w:szCs w:val="17"/>
        </w:rPr>
        <w:t xml:space="preserve"> eder.</w:t>
      </w:r>
    </w:p>
    <w:p w:rsidR="009A09ED" w:rsidRDefault="009A09ED" w:rsidP="009A09ED">
      <w:pPr>
        <w:pStyle w:val="NormalWeb"/>
        <w:jc w:val="center"/>
      </w:pPr>
      <w:r>
        <w:rPr>
          <w:rFonts w:ascii="Arial" w:hAnsi="Arial" w:cs="Arial"/>
          <w:sz w:val="17"/>
          <w:szCs w:val="17"/>
        </w:rPr>
        <w:t>İKİNCİ BÖLÜM</w:t>
      </w:r>
    </w:p>
    <w:p w:rsidR="009A09ED" w:rsidRDefault="009A09ED" w:rsidP="009A09ED">
      <w:pPr>
        <w:pStyle w:val="NormalWeb"/>
        <w:jc w:val="center"/>
      </w:pPr>
      <w:r>
        <w:rPr>
          <w:rFonts w:ascii="Arial" w:hAnsi="Arial" w:cs="Arial"/>
          <w:sz w:val="17"/>
          <w:szCs w:val="17"/>
        </w:rPr>
        <w:t>Yükseköğretim Akademik Değerlendirme ve Kalite Geliştirme Komisyonu</w:t>
      </w:r>
    </w:p>
    <w:p w:rsidR="009A09ED" w:rsidRDefault="009A09ED" w:rsidP="009A09ED">
      <w:pPr>
        <w:pStyle w:val="NormalWeb"/>
      </w:pPr>
      <w:r>
        <w:rPr>
          <w:rStyle w:val="Gl"/>
          <w:rFonts w:ascii="Arial" w:hAnsi="Arial" w:cs="Arial"/>
          <w:sz w:val="17"/>
          <w:szCs w:val="17"/>
        </w:rPr>
        <w:t>Komisyonun kuruluşu ve başkanı</w:t>
      </w:r>
    </w:p>
    <w:p w:rsidR="009A09ED" w:rsidRDefault="009A09ED" w:rsidP="009A09ED">
      <w:pPr>
        <w:pStyle w:val="NormalWeb"/>
      </w:pPr>
      <w:proofErr w:type="gramStart"/>
      <w:r>
        <w:rPr>
          <w:rStyle w:val="Gl"/>
          <w:rFonts w:ascii="Arial" w:hAnsi="Arial" w:cs="Arial"/>
          <w:sz w:val="17"/>
          <w:szCs w:val="17"/>
        </w:rPr>
        <w:t>Madde 5 —</w:t>
      </w:r>
      <w:r>
        <w:rPr>
          <w:rFonts w:ascii="Arial" w:hAnsi="Arial" w:cs="Arial"/>
          <w:sz w:val="17"/>
          <w:szCs w:val="17"/>
        </w:rPr>
        <w:t xml:space="preserve"> Yükseköğretim Akademik Değerlendirme ve Kalite Geliştirme Komisyonu, Üniversitelerarası Kurul tarafından seçilen, her birisi farklı yükseköğretim kurumlarında görev yapan, akademik değerlendirme ve kalite geliştirme uygulamaları konusunda deneyimli, temel bilimler, mühendislik bilimleri, sosyal bilimler ve sağlık bilimleri alanlarının her birinden en az bir üye olmak üzere toplam dokuz üyeden oluşur. </w:t>
      </w:r>
      <w:proofErr w:type="gramEnd"/>
    </w:p>
    <w:p w:rsidR="009A09ED" w:rsidRDefault="009A09ED" w:rsidP="009A09ED">
      <w:pPr>
        <w:pStyle w:val="NormalWeb"/>
      </w:pPr>
      <w:r>
        <w:rPr>
          <w:rFonts w:ascii="Arial" w:hAnsi="Arial" w:cs="Arial"/>
          <w:sz w:val="17"/>
          <w:szCs w:val="17"/>
        </w:rPr>
        <w:t xml:space="preserve">Yükseköğretim Akademik Değerlendirme ve Kalite Geliştirme Komisyonu’nun başkanı, Üniversitelerarası Kurul tarafından adı geçen komisyonun üyeleri arasından seçilir. </w:t>
      </w:r>
    </w:p>
    <w:p w:rsidR="009A09ED" w:rsidRDefault="009A09ED" w:rsidP="009A09ED">
      <w:pPr>
        <w:pStyle w:val="NormalWeb"/>
      </w:pPr>
      <w:r>
        <w:rPr>
          <w:rStyle w:val="Gl"/>
          <w:rFonts w:ascii="Arial" w:hAnsi="Arial" w:cs="Arial"/>
          <w:sz w:val="17"/>
          <w:szCs w:val="17"/>
        </w:rPr>
        <w:t>Komisyon üyelerinin görev süresi</w:t>
      </w:r>
    </w:p>
    <w:p w:rsidR="009A09ED" w:rsidRDefault="009A09ED" w:rsidP="009A09ED">
      <w:pPr>
        <w:pStyle w:val="NormalWeb"/>
      </w:pPr>
      <w:r>
        <w:rPr>
          <w:rStyle w:val="Gl"/>
          <w:rFonts w:ascii="Arial" w:hAnsi="Arial" w:cs="Arial"/>
          <w:sz w:val="17"/>
          <w:szCs w:val="17"/>
        </w:rPr>
        <w:t>Madde 6 —</w:t>
      </w:r>
      <w:r>
        <w:rPr>
          <w:rFonts w:ascii="Arial" w:hAnsi="Arial" w:cs="Arial"/>
          <w:sz w:val="17"/>
          <w:szCs w:val="17"/>
        </w:rPr>
        <w:t xml:space="preserve"> Komisyon üyelerinin görev süresi dört yıldır. Süresi biten üye, bir dönem daha seçilebilir. Ancak, iki dönemden fazla üyelik yapılamaz. İlk seçim döneminden sonraki her seçim döneminde, dokuz üyeden en az 1/3’i ve en fazla 2/3’si önceki dönem görev yapmış komisyon üyeleri arasından seçilerek Komisyonun çalışmalarında süreklilik sağlanır. Herhangi bir nedenle bu şart sağlanamazsa, Komisyon, bu Yönetmeliğin 5 inci maddesinde belirtilen aynı usulle, yeni üyelerden oluşturulur. Yine herhangi bir sebeple boşalan üyelik için aynı esaslara göre yeni üye seçilir. Bu suretle seçilen üye, yerine seçildiği üyenin görev süresini tamamlar.</w:t>
      </w:r>
    </w:p>
    <w:p w:rsidR="009A09ED" w:rsidRDefault="009A09ED" w:rsidP="009A09ED">
      <w:pPr>
        <w:pStyle w:val="NormalWeb"/>
      </w:pPr>
      <w:r>
        <w:rPr>
          <w:rStyle w:val="Gl"/>
          <w:rFonts w:ascii="Arial" w:hAnsi="Arial" w:cs="Arial"/>
          <w:sz w:val="17"/>
          <w:szCs w:val="17"/>
        </w:rPr>
        <w:t>Komisyonun görevleri</w:t>
      </w:r>
    </w:p>
    <w:p w:rsidR="009A09ED" w:rsidRDefault="009A09ED" w:rsidP="009A09ED">
      <w:pPr>
        <w:pStyle w:val="NormalWeb"/>
      </w:pPr>
      <w:r>
        <w:rPr>
          <w:rStyle w:val="Gl"/>
          <w:rFonts w:ascii="Arial" w:hAnsi="Arial" w:cs="Arial"/>
          <w:sz w:val="17"/>
          <w:szCs w:val="17"/>
        </w:rPr>
        <w:t>Madde 7 —</w:t>
      </w:r>
      <w:r>
        <w:rPr>
          <w:rFonts w:ascii="Arial" w:hAnsi="Arial" w:cs="Arial"/>
          <w:sz w:val="17"/>
          <w:szCs w:val="17"/>
        </w:rPr>
        <w:t xml:space="preserve"> Yükseköğretim Akademik Değerlendirme ve Kalite Geliştirme Komisyonunun görevleri şunlardır:</w:t>
      </w:r>
    </w:p>
    <w:p w:rsidR="009A09ED" w:rsidRDefault="009A09ED" w:rsidP="009A09ED">
      <w:pPr>
        <w:pStyle w:val="NormalWeb"/>
      </w:pPr>
      <w:r>
        <w:rPr>
          <w:rFonts w:ascii="Arial" w:hAnsi="Arial" w:cs="Arial"/>
          <w:sz w:val="17"/>
          <w:szCs w:val="17"/>
        </w:rPr>
        <w:lastRenderedPageBreak/>
        <w:t>a) Yükseköğretim Kurulunun stratejik planı ve hedefleri doğrultusunda, yükseköğretim kurumlarının akademik ve idari hizmetlerinin değerlendirilmesi, kalitelerinin geliştirilmesi, kalite düzeylerinin onaylanması ve tanınması ile ilgili stratejileri, süreçleri, usul ve esasları belirlemek, gerektiğinde güncellemek ve yükseköğretim kurumlarına bildirmek,</w:t>
      </w:r>
    </w:p>
    <w:p w:rsidR="009A09ED" w:rsidRDefault="009A09ED" w:rsidP="009A09ED">
      <w:pPr>
        <w:pStyle w:val="NormalWeb"/>
      </w:pPr>
      <w:r>
        <w:rPr>
          <w:rFonts w:ascii="Arial" w:hAnsi="Arial" w:cs="Arial"/>
          <w:sz w:val="17"/>
          <w:szCs w:val="17"/>
        </w:rPr>
        <w:t xml:space="preserve">b) Bu maddenin birinci fıkrasının (a) bendine göre belirlenecek stratejiler, usul ve esaslar çerçevesinde, yükseköğretim kurumları tarafından hazırlanan yıllık değerlendirme raporlarını incelemek, inceletmek ve kendi hazırladığı veya hazırlatacağı yıllık Yükseköğretim Akademik Değerlendirme ve Kalite Geliştirme Komisyonu Raporunu, yükseköğretim üst kurullarının başkanlıklarına sunmak, </w:t>
      </w:r>
    </w:p>
    <w:p w:rsidR="009A09ED" w:rsidRDefault="009A09ED" w:rsidP="009A09ED">
      <w:pPr>
        <w:pStyle w:val="NormalWeb"/>
      </w:pPr>
      <w:r>
        <w:rPr>
          <w:rFonts w:ascii="Arial" w:hAnsi="Arial" w:cs="Arial"/>
          <w:sz w:val="17"/>
          <w:szCs w:val="17"/>
        </w:rPr>
        <w:t>c) Yükseköğretim kurumlarının akademik değerlendirme ve kalite geliştirme kurullarından gelen kalite geliştirme çalışmaları arasından örnek uygulamaları, diğer yükseköğretim kurumları ile paylaşmak,</w:t>
      </w:r>
    </w:p>
    <w:p w:rsidR="009A09ED" w:rsidRDefault="009A09ED" w:rsidP="009A09ED">
      <w:pPr>
        <w:pStyle w:val="NormalWeb"/>
      </w:pPr>
      <w:r>
        <w:rPr>
          <w:rFonts w:ascii="Arial" w:hAnsi="Arial" w:cs="Arial"/>
          <w:sz w:val="17"/>
          <w:szCs w:val="17"/>
        </w:rPr>
        <w:t>d) Yükseköğretim Kurulunun stratejik planı ve hedefleri doğrultusunda, yükseköğretimde uluslararası karşılıklı tanınma ve kalite geliştirme çalışmalarına Yükseköğretim Kurulu adına katılmak ve bu çalışmaların ulusal düzeyde yürütülmesini sağlamak,</w:t>
      </w:r>
    </w:p>
    <w:p w:rsidR="009A09ED" w:rsidRDefault="009A09ED" w:rsidP="009A09ED">
      <w:pPr>
        <w:pStyle w:val="NormalWeb"/>
      </w:pPr>
      <w:r>
        <w:rPr>
          <w:rFonts w:ascii="Arial" w:hAnsi="Arial" w:cs="Arial"/>
          <w:sz w:val="17"/>
          <w:szCs w:val="17"/>
        </w:rPr>
        <w:t>e) Yükseköğretim Kurulunun stratejik planı ve hedefleri doğrultusunda, ulusal düzeyde yükseköğretim kurumlarında akademik değerlendirme ve kalite geliştirme çalışmalarını yürütebilecek bağımsız kurum, kuruluş veya kurullara Yükseköğretim Kurulu tarafından ""Kalite Değerlendirme Tescil Belgesi""</w:t>
      </w:r>
      <w:proofErr w:type="spellStart"/>
      <w:r>
        <w:rPr>
          <w:rFonts w:ascii="Arial" w:hAnsi="Arial" w:cs="Arial"/>
          <w:sz w:val="17"/>
          <w:szCs w:val="17"/>
        </w:rPr>
        <w:t>nin</w:t>
      </w:r>
      <w:proofErr w:type="spellEnd"/>
      <w:r>
        <w:rPr>
          <w:rFonts w:ascii="Arial" w:hAnsi="Arial" w:cs="Arial"/>
          <w:sz w:val="17"/>
          <w:szCs w:val="17"/>
        </w:rPr>
        <w:t xml:space="preserve"> verilebilmesi için usul ve esasları belirlemek, bu kapsamda başvuruları incelemek ve onay için Yükseköğretim Kuruluna sunmak, </w:t>
      </w:r>
    </w:p>
    <w:p w:rsidR="009A09ED" w:rsidRDefault="009A09ED" w:rsidP="009A09ED">
      <w:pPr>
        <w:pStyle w:val="NormalWeb"/>
      </w:pPr>
      <w:r>
        <w:rPr>
          <w:rFonts w:ascii="Arial" w:hAnsi="Arial" w:cs="Arial"/>
          <w:sz w:val="17"/>
          <w:szCs w:val="17"/>
        </w:rPr>
        <w:t>f) Yükseköğretimde uluslararası karşılıklı tanınma çalışmaları kapsamında, uluslararası düzeyde ""Kalite Değerlendirme Tescil Belgesi""ne sahip, yükseköğretim kurumlarında akademik değerlendirme ve kalite geliştirme çalışmalarını yürütebilecek bağımsız, uluslararası kurum, kuruluş veya kurulların tescil belgelerinin Yükseköğretim Kurulu tarafından tanınması için usul ve esasları belirlemek,</w:t>
      </w:r>
    </w:p>
    <w:p w:rsidR="009A09ED" w:rsidRDefault="009A09ED" w:rsidP="009A09ED">
      <w:pPr>
        <w:pStyle w:val="NormalWeb"/>
      </w:pPr>
      <w:r>
        <w:rPr>
          <w:rFonts w:ascii="Arial" w:hAnsi="Arial" w:cs="Arial"/>
          <w:sz w:val="17"/>
          <w:szCs w:val="17"/>
        </w:rPr>
        <w:t xml:space="preserve">g) Bu maddenin birinci fıkrasının (e) ve (f) bentlerinde belirtilen Kalite Değerlendirme Tescil Belgesine sahip kurum, kuruluş veya kurulların, bu Yönetmelikte yer alan yetkilerini sürdürebilmeleri ve gerektiğinde bu yetkilerinin Yükseköğretim Kurulu tarafından iptali için usul ve esasları belirlemek, </w:t>
      </w:r>
    </w:p>
    <w:p w:rsidR="009A09ED" w:rsidRDefault="009A09ED" w:rsidP="009A09ED">
      <w:pPr>
        <w:pStyle w:val="NormalWeb"/>
      </w:pPr>
      <w:r>
        <w:rPr>
          <w:rFonts w:ascii="Arial" w:hAnsi="Arial" w:cs="Arial"/>
          <w:sz w:val="17"/>
          <w:szCs w:val="17"/>
        </w:rPr>
        <w:t>h) Yükseköğretim kurumlarının akademik değerlendirme, kalite geliştirme ve kalite düzeylerinin onaylanması ve tanınması çalışmaları ile ilgili yapılacak her türlü düzenlemede Yükseköğretim Kuruluna destek vermek.</w:t>
      </w:r>
    </w:p>
    <w:p w:rsidR="009A09ED" w:rsidRDefault="009A09ED" w:rsidP="009A09ED">
      <w:pPr>
        <w:pStyle w:val="NormalWeb"/>
        <w:jc w:val="center"/>
      </w:pPr>
      <w:r>
        <w:rPr>
          <w:rFonts w:ascii="Arial" w:hAnsi="Arial" w:cs="Arial"/>
          <w:sz w:val="17"/>
          <w:szCs w:val="17"/>
        </w:rPr>
        <w:t>ÜÇÜNCÜ BÖLÜM</w:t>
      </w:r>
    </w:p>
    <w:p w:rsidR="009A09ED" w:rsidRDefault="009A09ED" w:rsidP="009A09ED">
      <w:pPr>
        <w:pStyle w:val="NormalWeb"/>
        <w:jc w:val="center"/>
      </w:pPr>
      <w:r>
        <w:rPr>
          <w:rFonts w:ascii="Arial" w:hAnsi="Arial" w:cs="Arial"/>
          <w:sz w:val="17"/>
          <w:szCs w:val="17"/>
        </w:rPr>
        <w:t>Yükseköğretim Kurumu Akademik Değerlendirme ve Kalite Geliştirme Kurulu</w:t>
      </w:r>
    </w:p>
    <w:p w:rsidR="009A09ED" w:rsidRDefault="009A09ED" w:rsidP="009A09ED">
      <w:pPr>
        <w:pStyle w:val="NormalWeb"/>
      </w:pPr>
      <w:r>
        <w:rPr>
          <w:rStyle w:val="Gl"/>
          <w:rFonts w:ascii="Arial" w:hAnsi="Arial" w:cs="Arial"/>
          <w:sz w:val="17"/>
          <w:szCs w:val="17"/>
        </w:rPr>
        <w:t>Kalite değerlendirme ve geliştirme kurulu</w:t>
      </w:r>
    </w:p>
    <w:p w:rsidR="009A09ED" w:rsidRDefault="009A09ED" w:rsidP="009A09ED">
      <w:pPr>
        <w:pStyle w:val="NormalWeb"/>
      </w:pPr>
      <w:r>
        <w:rPr>
          <w:rStyle w:val="Gl"/>
          <w:rFonts w:ascii="Arial" w:hAnsi="Arial" w:cs="Arial"/>
          <w:sz w:val="17"/>
          <w:szCs w:val="17"/>
        </w:rPr>
        <w:t>Madde 8 —</w:t>
      </w:r>
      <w:r>
        <w:rPr>
          <w:rFonts w:ascii="Arial" w:hAnsi="Arial" w:cs="Arial"/>
          <w:sz w:val="17"/>
          <w:szCs w:val="17"/>
        </w:rPr>
        <w:t xml:space="preserve"> Yükseköğretim kurumları kendi içlerinde akademik değerlendirme ve kalite geliştirme çalışmalarından sorumlu, Akademik Değerlendirme ve Kalite Geliştirme Kurulu’nu oluştururlar. Bu kurulun üye sayısı ve üyeleri, ilgili yükseköğretim kurumunun senatosu tarafından belirlenir. Kurul, başkan </w:t>
      </w:r>
      <w:proofErr w:type="gramStart"/>
      <w:r>
        <w:rPr>
          <w:rFonts w:ascii="Arial" w:hAnsi="Arial" w:cs="Arial"/>
          <w:sz w:val="17"/>
          <w:szCs w:val="17"/>
        </w:rPr>
        <w:t>dahil</w:t>
      </w:r>
      <w:proofErr w:type="gramEnd"/>
      <w:r>
        <w:rPr>
          <w:rFonts w:ascii="Arial" w:hAnsi="Arial" w:cs="Arial"/>
          <w:sz w:val="17"/>
          <w:szCs w:val="17"/>
        </w:rPr>
        <w:t>, en az dokuz en fazla on sekiz kişiden oluşur. Kurul üyeleri arasında; en az bir rektör yardımcısı, bir dekan, var ise bir enstitü müdürü, bir yüksekokul müdürü, bir meslek yüksekokulu müdürü, bir araştırma merkezi müdürü ile ilgili yükseköğretim kurumunun genel sekreteri ve öğrenci konseyi temsilcisi bulunur.</w:t>
      </w:r>
    </w:p>
    <w:p w:rsidR="009A09ED" w:rsidRDefault="009A09ED" w:rsidP="009A09ED">
      <w:pPr>
        <w:pStyle w:val="NormalWeb"/>
      </w:pPr>
      <w:r>
        <w:rPr>
          <w:rStyle w:val="Gl"/>
          <w:rFonts w:ascii="Arial" w:hAnsi="Arial" w:cs="Arial"/>
          <w:sz w:val="17"/>
          <w:szCs w:val="17"/>
        </w:rPr>
        <w:t>Akademik değerlendirme ve kalite geliştirme kurulu başkanı</w:t>
      </w:r>
    </w:p>
    <w:p w:rsidR="009A09ED" w:rsidRDefault="009A09ED" w:rsidP="009A09ED">
      <w:pPr>
        <w:pStyle w:val="NormalWeb"/>
      </w:pPr>
      <w:r>
        <w:rPr>
          <w:rStyle w:val="Gl"/>
          <w:rFonts w:ascii="Arial" w:hAnsi="Arial" w:cs="Arial"/>
          <w:sz w:val="17"/>
          <w:szCs w:val="17"/>
        </w:rPr>
        <w:t>Madde 9 —</w:t>
      </w:r>
      <w:r>
        <w:rPr>
          <w:rFonts w:ascii="Arial" w:hAnsi="Arial" w:cs="Arial"/>
          <w:sz w:val="17"/>
          <w:szCs w:val="17"/>
        </w:rPr>
        <w:t xml:space="preserve"> Akademik Değerlendirme ve Kalite Geliştirme Kurulunun başkanlığını, ilgili yükseköğretim kurumunun rektörü, rektörün bulunmadığı zamanlarda ise Akademik Değerlendirme ve Kalite Geliştirme Kurulu üyesi rektör yardımcısı yapar. </w:t>
      </w:r>
    </w:p>
    <w:p w:rsidR="009A09ED" w:rsidRDefault="009A09ED" w:rsidP="009A09ED">
      <w:pPr>
        <w:pStyle w:val="NormalWeb"/>
      </w:pPr>
      <w:r>
        <w:rPr>
          <w:rStyle w:val="Gl"/>
          <w:rFonts w:ascii="Arial" w:hAnsi="Arial" w:cs="Arial"/>
          <w:sz w:val="17"/>
          <w:szCs w:val="17"/>
        </w:rPr>
        <w:t>Akademik değerlendirme ve kalite geliştirme kurulu üyelerinin görev süresi</w:t>
      </w:r>
    </w:p>
    <w:p w:rsidR="009A09ED" w:rsidRDefault="009A09ED" w:rsidP="009A09ED">
      <w:pPr>
        <w:pStyle w:val="NormalWeb"/>
      </w:pPr>
      <w:r>
        <w:rPr>
          <w:rStyle w:val="Gl"/>
          <w:rFonts w:ascii="Arial" w:hAnsi="Arial" w:cs="Arial"/>
          <w:sz w:val="17"/>
          <w:szCs w:val="17"/>
        </w:rPr>
        <w:t>Madde 10 —</w:t>
      </w:r>
      <w:r>
        <w:rPr>
          <w:rFonts w:ascii="Arial" w:hAnsi="Arial" w:cs="Arial"/>
          <w:sz w:val="17"/>
          <w:szCs w:val="17"/>
        </w:rPr>
        <w:t xml:space="preserve"> Her iki yılda bir, Akademik Değerlendirme ve Kalite Geliştirme Kurulu üyelerinin 1/3’i ilgili yükseköğretim kurumunun senatosu tarafından değiştirilir. Yeni üyeler, öncekilerden farklı akademik birimlerden seçilerek, yükseköğretim kurumunun tüm akademik birimlerinin zaman içinde bu kurulda temsil edilmesi sağlanır. Herhangi bir nedenle boşalan kurul üyeliği için aynı esaslara göre, yeri boşalan üyenin bağlı bulunduğu birimden yeni üye seçilir. Bu suretle seçilen üye, yerine seçildiği üyenin süresini tamamlar.</w:t>
      </w:r>
    </w:p>
    <w:p w:rsidR="009A09ED" w:rsidRDefault="009A09ED" w:rsidP="009A09ED">
      <w:pPr>
        <w:pStyle w:val="NormalWeb"/>
      </w:pPr>
      <w:r>
        <w:rPr>
          <w:rStyle w:val="Gl"/>
          <w:rFonts w:ascii="Arial" w:hAnsi="Arial" w:cs="Arial"/>
          <w:sz w:val="17"/>
          <w:szCs w:val="17"/>
        </w:rPr>
        <w:t>Akademik değerlendirme ve kalite geliştirme kurulunun görevleri</w:t>
      </w:r>
    </w:p>
    <w:p w:rsidR="009A09ED" w:rsidRDefault="009A09ED" w:rsidP="009A09ED">
      <w:pPr>
        <w:pStyle w:val="NormalWeb"/>
      </w:pPr>
      <w:r>
        <w:rPr>
          <w:rStyle w:val="Gl"/>
          <w:rFonts w:ascii="Arial" w:hAnsi="Arial" w:cs="Arial"/>
          <w:sz w:val="17"/>
          <w:szCs w:val="17"/>
        </w:rPr>
        <w:t xml:space="preserve">Madde 11 — </w:t>
      </w:r>
      <w:r>
        <w:rPr>
          <w:rFonts w:ascii="Arial" w:hAnsi="Arial" w:cs="Arial"/>
          <w:sz w:val="17"/>
          <w:szCs w:val="17"/>
        </w:rPr>
        <w:t>Akademik Değerlendirme ve Kalite Geliştirme Kurulunun görevleri şunlardır:</w:t>
      </w:r>
    </w:p>
    <w:p w:rsidR="009A09ED" w:rsidRDefault="009A09ED" w:rsidP="009A09ED">
      <w:pPr>
        <w:pStyle w:val="NormalWeb"/>
      </w:pPr>
      <w:r>
        <w:rPr>
          <w:rFonts w:ascii="Arial" w:hAnsi="Arial" w:cs="Arial"/>
          <w:sz w:val="17"/>
          <w:szCs w:val="17"/>
        </w:rPr>
        <w:t>a) İlgili yükseköğretim kurumunda, kurumun stratejik planı ve hedefleri doğrultusunda, akademik ve idari hizmetlerin değerlendirilmesi, kalitesinin geliştirilmesi ve kalite düzeyinin onaylanması için yapılacak her türlü çalışmayı yürütmek,</w:t>
      </w:r>
    </w:p>
    <w:p w:rsidR="009A09ED" w:rsidRDefault="009A09ED" w:rsidP="009A09ED">
      <w:pPr>
        <w:pStyle w:val="NormalWeb"/>
      </w:pPr>
      <w:r>
        <w:rPr>
          <w:rFonts w:ascii="Arial" w:hAnsi="Arial" w:cs="Arial"/>
          <w:sz w:val="17"/>
          <w:szCs w:val="17"/>
        </w:rPr>
        <w:lastRenderedPageBreak/>
        <w:t>b) İlgili yükseköğretim kurumunda ""iç değerlendirme"" çalışmalarını yürütmek ve buna bağlı olarak iç değerlendirme raporunu hazırlamak veya hazırlatmak,</w:t>
      </w:r>
    </w:p>
    <w:p w:rsidR="009A09ED" w:rsidRDefault="009A09ED" w:rsidP="009A09ED">
      <w:pPr>
        <w:pStyle w:val="NormalWeb"/>
      </w:pPr>
      <w:r>
        <w:rPr>
          <w:rFonts w:ascii="Arial" w:hAnsi="Arial" w:cs="Arial"/>
          <w:sz w:val="17"/>
          <w:szCs w:val="17"/>
        </w:rPr>
        <w:t>c) İlgili yükseköğretim kurumunun ""dış değerlendirme"" yaptırması durumunda, gerekli hazırlıkları yapmak, dış değerlendirici kurum, kuruluş veya kurula her türlü desteği vermek,</w:t>
      </w:r>
    </w:p>
    <w:p w:rsidR="009A09ED" w:rsidRDefault="009A09ED" w:rsidP="009A09ED">
      <w:pPr>
        <w:pStyle w:val="NormalWeb"/>
      </w:pPr>
      <w:r>
        <w:rPr>
          <w:rFonts w:ascii="Arial" w:hAnsi="Arial" w:cs="Arial"/>
          <w:sz w:val="17"/>
          <w:szCs w:val="17"/>
        </w:rPr>
        <w:t>ç) Yükseköğretim Akademik Değerlendirme ve Kalite Geliştirme Komisyonu ile yakın ilişkide çalışmak, Komisyonun belirleyeceği usul ve esaslar doğrultusunda çalışmaları yürütmek ve örnek uygulamaları Komisyon ile paylaşmak,</w:t>
      </w:r>
    </w:p>
    <w:p w:rsidR="009A09ED" w:rsidRDefault="009A09ED" w:rsidP="009A09ED">
      <w:pPr>
        <w:pStyle w:val="NormalWeb"/>
      </w:pPr>
      <w:r>
        <w:rPr>
          <w:rFonts w:ascii="Arial" w:hAnsi="Arial" w:cs="Arial"/>
          <w:sz w:val="17"/>
          <w:szCs w:val="17"/>
        </w:rPr>
        <w:t>d) Yükseköğretim Akademik Değerlendirme ve Kalite Geliştirme Komisyonu kararlarını ilgili yükseköğretim kurumunun akademik birimlerinde duyurmak, uygulamalarını takip etmek ve bu uygulamaların sonuçlarını izlemek,</w:t>
      </w:r>
    </w:p>
    <w:p w:rsidR="009A09ED" w:rsidRDefault="009A09ED" w:rsidP="009A09ED">
      <w:pPr>
        <w:pStyle w:val="NormalWeb"/>
      </w:pPr>
      <w:r>
        <w:rPr>
          <w:rFonts w:ascii="Arial" w:hAnsi="Arial" w:cs="Arial"/>
          <w:sz w:val="17"/>
          <w:szCs w:val="17"/>
        </w:rPr>
        <w:t>e) Yükseköğretim Akademik Değerlendirme ve Kalite Geliştirme Komisyonunun yükseköğretim üst kurullarına hazırlayacağı raporlara destek vermek.</w:t>
      </w:r>
    </w:p>
    <w:p w:rsidR="009A09ED" w:rsidRDefault="009A09ED" w:rsidP="009A09ED">
      <w:pPr>
        <w:pStyle w:val="NormalWeb"/>
      </w:pPr>
      <w:r>
        <w:rPr>
          <w:rStyle w:val="Gl"/>
          <w:rFonts w:ascii="Arial" w:hAnsi="Arial" w:cs="Arial"/>
          <w:sz w:val="17"/>
          <w:szCs w:val="17"/>
        </w:rPr>
        <w:t>Akademik birimlerin akademik değerlendirme ve kalite geliştirme çalışmalarına katılımı</w:t>
      </w:r>
    </w:p>
    <w:p w:rsidR="009A09ED" w:rsidRDefault="009A09ED" w:rsidP="009A09ED">
      <w:pPr>
        <w:pStyle w:val="NormalWeb"/>
      </w:pPr>
      <w:r>
        <w:rPr>
          <w:rStyle w:val="Gl"/>
          <w:rFonts w:ascii="Arial" w:hAnsi="Arial" w:cs="Arial"/>
          <w:sz w:val="17"/>
          <w:szCs w:val="17"/>
        </w:rPr>
        <w:t>Madde 12 —</w:t>
      </w:r>
      <w:r>
        <w:rPr>
          <w:rFonts w:ascii="Arial" w:hAnsi="Arial" w:cs="Arial"/>
          <w:sz w:val="17"/>
          <w:szCs w:val="17"/>
        </w:rPr>
        <w:t xml:space="preserve"> Bir yükseköğretim kurumunun akademik birimleri, Akademik Değerlendirme ve Kalite Geliştirme Kurulu’nun çalışmalarına destek verir. Kurulun yönlendirmesi doğrultusunda kendi akademik programlarının ve idari hizmetlerinin kalite geliştirme faaliyetlerini koordine eder ve performanslarını izler. Sonuçlarını ilgili yükseköğretim kurumunun Akademik Değerlendirme ve Kalite Geliştirme Kurulu’na sunar.</w:t>
      </w:r>
    </w:p>
    <w:p w:rsidR="009A09ED" w:rsidRDefault="009A09ED" w:rsidP="009A09ED">
      <w:pPr>
        <w:pStyle w:val="NormalWeb"/>
        <w:jc w:val="center"/>
      </w:pPr>
      <w:r>
        <w:rPr>
          <w:rFonts w:ascii="Arial" w:hAnsi="Arial" w:cs="Arial"/>
          <w:sz w:val="17"/>
          <w:szCs w:val="17"/>
        </w:rPr>
        <w:t>DÖRDÜNCÜ BÖLÜM</w:t>
      </w:r>
    </w:p>
    <w:p w:rsidR="009A09ED" w:rsidRDefault="009A09ED" w:rsidP="009A09ED">
      <w:pPr>
        <w:pStyle w:val="NormalWeb"/>
        <w:jc w:val="center"/>
      </w:pPr>
      <w:r>
        <w:rPr>
          <w:rFonts w:ascii="Arial" w:hAnsi="Arial" w:cs="Arial"/>
          <w:sz w:val="17"/>
          <w:szCs w:val="17"/>
        </w:rPr>
        <w:t>İç Değerlendirme</w:t>
      </w:r>
    </w:p>
    <w:p w:rsidR="009A09ED" w:rsidRDefault="009A09ED" w:rsidP="009A09ED">
      <w:pPr>
        <w:pStyle w:val="NormalWeb"/>
      </w:pPr>
      <w:r>
        <w:rPr>
          <w:rStyle w:val="Gl"/>
          <w:rFonts w:ascii="Arial" w:hAnsi="Arial" w:cs="Arial"/>
          <w:sz w:val="17"/>
          <w:szCs w:val="17"/>
        </w:rPr>
        <w:t>İç değerlendirme süreci ve takvimi</w:t>
      </w:r>
    </w:p>
    <w:p w:rsidR="009A09ED" w:rsidRDefault="009A09ED" w:rsidP="009A09ED">
      <w:pPr>
        <w:pStyle w:val="NormalWeb"/>
      </w:pPr>
      <w:r>
        <w:rPr>
          <w:rStyle w:val="Gl"/>
          <w:rFonts w:ascii="Arial" w:hAnsi="Arial" w:cs="Arial"/>
          <w:sz w:val="17"/>
          <w:szCs w:val="17"/>
        </w:rPr>
        <w:t>Madde 13 —</w:t>
      </w:r>
      <w:r>
        <w:rPr>
          <w:rFonts w:ascii="Arial" w:hAnsi="Arial" w:cs="Arial"/>
          <w:sz w:val="17"/>
          <w:szCs w:val="17"/>
        </w:rPr>
        <w:t xml:space="preserve"> Bir yükseköğretim kurumu, Yükseköğretim Akademik Değerlendirme ve Kalite Geliştirme Komisyonu tarafından belirlenen iç değerlendirme sürecine göre, yılda bir kez Ocak ve Şubat aylarında, bir önceki yılın, bu Yönetmeliğin 15 inci maddesinde belirtilen konuları içeren iç değerlendirme çalışmasını tamamlar ve Yükseköğretim Akademik Değerlendirme ve Kalite Geliştirme Komisyonu’na gönderir.</w:t>
      </w:r>
    </w:p>
    <w:p w:rsidR="009A09ED" w:rsidRDefault="009A09ED" w:rsidP="009A09ED">
      <w:pPr>
        <w:pStyle w:val="NormalWeb"/>
      </w:pPr>
      <w:r>
        <w:rPr>
          <w:rFonts w:ascii="Arial" w:hAnsi="Arial" w:cs="Arial"/>
          <w:sz w:val="17"/>
          <w:szCs w:val="17"/>
        </w:rPr>
        <w:t>Yükseköğretim Akademik Değerlendirme ve Kalite Geliştirme Komisyonu, yükseköğretim kurumlarından gelen raporlara dayanarak Mart ve Nisan aylarında yıllık Yükseköğretim Akademik Değerlendirme ve Kalite Geliştirme Komisyonu Raporunu oluşturur ve yükseköğretim üst kurullarının başkanlıklarına sunar.</w:t>
      </w:r>
    </w:p>
    <w:p w:rsidR="009A09ED" w:rsidRDefault="009A09ED" w:rsidP="009A09ED">
      <w:pPr>
        <w:pStyle w:val="NormalWeb"/>
      </w:pPr>
      <w:r>
        <w:rPr>
          <w:rStyle w:val="Gl"/>
          <w:rFonts w:ascii="Arial" w:hAnsi="Arial" w:cs="Arial"/>
          <w:sz w:val="17"/>
          <w:szCs w:val="17"/>
        </w:rPr>
        <w:t>İç değerlendirme kapsamı</w:t>
      </w:r>
    </w:p>
    <w:p w:rsidR="009A09ED" w:rsidRDefault="009A09ED" w:rsidP="009A09ED">
      <w:pPr>
        <w:pStyle w:val="NormalWeb"/>
      </w:pPr>
      <w:r>
        <w:rPr>
          <w:rStyle w:val="Gl"/>
          <w:rFonts w:ascii="Arial" w:hAnsi="Arial" w:cs="Arial"/>
          <w:sz w:val="17"/>
          <w:szCs w:val="17"/>
        </w:rPr>
        <w:t>Madde 14 —</w:t>
      </w:r>
      <w:r>
        <w:rPr>
          <w:rFonts w:ascii="Arial" w:hAnsi="Arial" w:cs="Arial"/>
          <w:sz w:val="17"/>
          <w:szCs w:val="17"/>
        </w:rPr>
        <w:t xml:space="preserve"> Bir yükseköğretim kurumunun, ön lisans, lisans, lisansüstü düzeyindeki akademik birimleri ve araştırma merkezlerinin her türlü eğitim, öğretim ve araştırma faaliyetleri ile idari hizmetlerinin kalitesi ve kalite geliştirme çalışmaları iç değerlendirme kapsamında değerlendirilir.</w:t>
      </w:r>
    </w:p>
    <w:p w:rsidR="009A09ED" w:rsidRDefault="009A09ED" w:rsidP="009A09ED">
      <w:pPr>
        <w:pStyle w:val="NormalWeb"/>
      </w:pPr>
      <w:r>
        <w:rPr>
          <w:rStyle w:val="Gl"/>
          <w:rFonts w:ascii="Arial" w:hAnsi="Arial" w:cs="Arial"/>
          <w:sz w:val="17"/>
          <w:szCs w:val="17"/>
        </w:rPr>
        <w:t>İç değerlendirme konuları</w:t>
      </w:r>
    </w:p>
    <w:p w:rsidR="009A09ED" w:rsidRDefault="009A09ED" w:rsidP="009A09ED">
      <w:pPr>
        <w:pStyle w:val="NormalWeb"/>
      </w:pPr>
      <w:r>
        <w:rPr>
          <w:rStyle w:val="Gl"/>
          <w:rFonts w:ascii="Arial" w:hAnsi="Arial" w:cs="Arial"/>
          <w:sz w:val="17"/>
          <w:szCs w:val="17"/>
        </w:rPr>
        <w:t>Madde 15 —</w:t>
      </w:r>
      <w:r>
        <w:rPr>
          <w:rFonts w:ascii="Arial" w:hAnsi="Arial" w:cs="Arial"/>
          <w:sz w:val="17"/>
          <w:szCs w:val="17"/>
        </w:rPr>
        <w:t xml:space="preserve"> Bir yükseköğretim kurumunda yapılacak iç değerlendirmelerde; Yükseköğretim Akademik Değerlendirme ve Kalite Geliştirme Komisyonunun belirleyeceği süreç, usul ve esaslar göz önüne alınarak, ilgili yükseköğretim kurumunun aşağıdaki konuları kapsayan çalışmaları değerlendirilir:</w:t>
      </w:r>
    </w:p>
    <w:p w:rsidR="009A09ED" w:rsidRDefault="009A09ED" w:rsidP="009A09ED">
      <w:pPr>
        <w:pStyle w:val="NormalWeb"/>
      </w:pPr>
      <w:r>
        <w:rPr>
          <w:rFonts w:ascii="Arial" w:hAnsi="Arial" w:cs="Arial"/>
          <w:sz w:val="17"/>
          <w:szCs w:val="17"/>
        </w:rPr>
        <w:t xml:space="preserve">a) Yükseköğretim Kurulunun stratejik planı ve hedefleri doğrultusunda belirleyeceği </w:t>
      </w:r>
      <w:proofErr w:type="gramStart"/>
      <w:r>
        <w:rPr>
          <w:rFonts w:ascii="Arial" w:hAnsi="Arial" w:cs="Arial"/>
          <w:sz w:val="17"/>
          <w:szCs w:val="17"/>
        </w:rPr>
        <w:t>misyonu</w:t>
      </w:r>
      <w:proofErr w:type="gramEnd"/>
      <w:r>
        <w:rPr>
          <w:rFonts w:ascii="Arial" w:hAnsi="Arial" w:cs="Arial"/>
          <w:sz w:val="17"/>
          <w:szCs w:val="17"/>
        </w:rPr>
        <w:t>, vizyonu ve stratejik hedefleri,</w:t>
      </w:r>
    </w:p>
    <w:p w:rsidR="009A09ED" w:rsidRDefault="009A09ED" w:rsidP="009A09ED">
      <w:pPr>
        <w:pStyle w:val="NormalWeb"/>
      </w:pPr>
      <w:r>
        <w:rPr>
          <w:rFonts w:ascii="Arial" w:hAnsi="Arial" w:cs="Arial"/>
          <w:sz w:val="17"/>
          <w:szCs w:val="17"/>
        </w:rPr>
        <w:t>b) Akademik birimlerinin ölçülebilir nitelikteki hedefleri, bu hedeflerle ilgili performans göstergelerinin belirlenmesi ve bunların periyodik olarak gözden geçirilmesi,</w:t>
      </w:r>
    </w:p>
    <w:p w:rsidR="009A09ED" w:rsidRDefault="009A09ED" w:rsidP="009A09ED">
      <w:pPr>
        <w:pStyle w:val="NormalWeb"/>
      </w:pPr>
      <w:r>
        <w:rPr>
          <w:rFonts w:ascii="Arial" w:hAnsi="Arial" w:cs="Arial"/>
          <w:sz w:val="17"/>
          <w:szCs w:val="17"/>
        </w:rPr>
        <w:t>c) Yükseköğretim üst kurullarının veya Yükseköğretim Akademik Değerlendirme ve Kalite Geliştirme Komisyonunun belirleyeceği yükseköğretim kurumlarını kapsayan ölçülebilir nitelikteki hedeflerin, bu hedeflerle ilgili performansın ve performans göstergelerinin periyodik olarak gözden geçirilmesi,</w:t>
      </w:r>
    </w:p>
    <w:p w:rsidR="009A09ED" w:rsidRDefault="009A09ED" w:rsidP="009A09ED">
      <w:pPr>
        <w:pStyle w:val="NormalWeb"/>
      </w:pPr>
      <w:r>
        <w:rPr>
          <w:rFonts w:ascii="Arial" w:hAnsi="Arial" w:cs="Arial"/>
          <w:sz w:val="17"/>
          <w:szCs w:val="17"/>
        </w:rPr>
        <w:t>d) Mali kaynaklarının eğitim, öğretim ve araştırma faaliyetleri ile idari hizmetler için etkin ve verimli kullanılması,</w:t>
      </w:r>
    </w:p>
    <w:p w:rsidR="009A09ED" w:rsidRDefault="009A09ED" w:rsidP="009A09ED">
      <w:pPr>
        <w:pStyle w:val="NormalWeb"/>
      </w:pPr>
      <w:r>
        <w:rPr>
          <w:rFonts w:ascii="Arial" w:hAnsi="Arial" w:cs="Arial"/>
          <w:sz w:val="17"/>
          <w:szCs w:val="17"/>
        </w:rPr>
        <w:t>e) Eğitim ve öğretim süreçleri, ders program ve yükleri, eğitim programlarının etkinliği, öğrenci katılımı ve memnuniyeti başta olmak üzere öğrencilerinin kalite ve performansları ile ilgili çalışmaları,</w:t>
      </w:r>
    </w:p>
    <w:p w:rsidR="009A09ED" w:rsidRDefault="009A09ED" w:rsidP="009A09ED">
      <w:pPr>
        <w:pStyle w:val="NormalWeb"/>
      </w:pPr>
      <w:r>
        <w:rPr>
          <w:rFonts w:ascii="Arial" w:hAnsi="Arial" w:cs="Arial"/>
          <w:sz w:val="17"/>
          <w:szCs w:val="17"/>
        </w:rPr>
        <w:t>f) Araştırma faaliyetleri ve etkinliği ile akademisyenlerinin kurumsal çalışmalara katılımı ve memnuniyeti başta olmak üzere ilgili süreçleri,</w:t>
      </w:r>
    </w:p>
    <w:p w:rsidR="009A09ED" w:rsidRDefault="009A09ED" w:rsidP="009A09ED">
      <w:pPr>
        <w:pStyle w:val="NormalWeb"/>
      </w:pPr>
      <w:r>
        <w:rPr>
          <w:rFonts w:ascii="Arial" w:hAnsi="Arial" w:cs="Arial"/>
          <w:sz w:val="17"/>
          <w:szCs w:val="17"/>
        </w:rPr>
        <w:lastRenderedPageBreak/>
        <w:t>g) Bilişim ve akademik altyapı (</w:t>
      </w:r>
      <w:proofErr w:type="spellStart"/>
      <w:r>
        <w:rPr>
          <w:rStyle w:val="spelle"/>
          <w:rFonts w:ascii="Arial" w:hAnsi="Arial" w:cs="Arial"/>
          <w:sz w:val="17"/>
          <w:szCs w:val="17"/>
        </w:rPr>
        <w:t>laboratuvar</w:t>
      </w:r>
      <w:proofErr w:type="spellEnd"/>
      <w:r>
        <w:rPr>
          <w:rFonts w:ascii="Arial" w:hAnsi="Arial" w:cs="Arial"/>
          <w:sz w:val="17"/>
          <w:szCs w:val="17"/>
        </w:rPr>
        <w:t>, kütüphane ve benzeri) hizmetleri,</w:t>
      </w:r>
    </w:p>
    <w:p w:rsidR="009A09ED" w:rsidRDefault="009A09ED" w:rsidP="009A09ED">
      <w:pPr>
        <w:pStyle w:val="NormalWeb"/>
      </w:pPr>
      <w:r>
        <w:rPr>
          <w:rFonts w:ascii="Arial" w:hAnsi="Arial" w:cs="Arial"/>
          <w:sz w:val="17"/>
          <w:szCs w:val="17"/>
        </w:rPr>
        <w:t>h) Akademik birimlerinin araştırma ve geliştirme faaliyetleri,</w:t>
      </w:r>
    </w:p>
    <w:p w:rsidR="009A09ED" w:rsidRDefault="009A09ED" w:rsidP="009A09ED">
      <w:pPr>
        <w:pStyle w:val="NormalWeb"/>
      </w:pPr>
      <w:r>
        <w:rPr>
          <w:rFonts w:ascii="Arial" w:hAnsi="Arial" w:cs="Arial"/>
          <w:sz w:val="17"/>
          <w:szCs w:val="17"/>
        </w:rPr>
        <w:t>i) İdari personelinin kurumsal çalışmalara katılımı ve memnuniyeti ile idari ve destek hizmetleri,</w:t>
      </w:r>
    </w:p>
    <w:p w:rsidR="009A09ED" w:rsidRDefault="009A09ED" w:rsidP="009A09ED">
      <w:pPr>
        <w:pStyle w:val="NormalWeb"/>
      </w:pPr>
      <w:r>
        <w:rPr>
          <w:rFonts w:ascii="Arial" w:hAnsi="Arial" w:cs="Arial"/>
          <w:sz w:val="17"/>
          <w:szCs w:val="17"/>
        </w:rPr>
        <w:t>j) Mezun yönetim ve izleme sistemi,</w:t>
      </w:r>
    </w:p>
    <w:p w:rsidR="009A09ED" w:rsidRDefault="009A09ED" w:rsidP="009A09ED">
      <w:pPr>
        <w:pStyle w:val="NormalWeb"/>
      </w:pPr>
      <w:r>
        <w:rPr>
          <w:rFonts w:ascii="Arial" w:hAnsi="Arial" w:cs="Arial"/>
          <w:sz w:val="17"/>
          <w:szCs w:val="17"/>
        </w:rPr>
        <w:t>k) Topluma açıklık ve toplum hizmetleri,</w:t>
      </w:r>
    </w:p>
    <w:p w:rsidR="009A09ED" w:rsidRDefault="009A09ED" w:rsidP="009A09ED">
      <w:pPr>
        <w:pStyle w:val="NormalWeb"/>
      </w:pPr>
      <w:r>
        <w:rPr>
          <w:rFonts w:ascii="Arial" w:hAnsi="Arial" w:cs="Arial"/>
          <w:sz w:val="17"/>
          <w:szCs w:val="17"/>
        </w:rPr>
        <w:t>l) Yaşam boyu eğitim faaliyetleri,</w:t>
      </w:r>
    </w:p>
    <w:p w:rsidR="009A09ED" w:rsidRDefault="009A09ED" w:rsidP="009A09ED">
      <w:pPr>
        <w:pStyle w:val="NormalWeb"/>
      </w:pPr>
      <w:r>
        <w:rPr>
          <w:rFonts w:ascii="Arial" w:hAnsi="Arial" w:cs="Arial"/>
          <w:sz w:val="17"/>
          <w:szCs w:val="17"/>
        </w:rPr>
        <w:t>m) Bir önceki iç değerlendirmede ortaya çıkan ve iyileştirilmeye ihtiyaç duyulan alanlarla ilgili çalışmalar,</w:t>
      </w:r>
    </w:p>
    <w:p w:rsidR="009A09ED" w:rsidRDefault="009A09ED" w:rsidP="009A09ED">
      <w:pPr>
        <w:pStyle w:val="NormalWeb"/>
      </w:pPr>
      <w:r>
        <w:rPr>
          <w:rFonts w:ascii="Arial" w:hAnsi="Arial" w:cs="Arial"/>
          <w:sz w:val="17"/>
          <w:szCs w:val="17"/>
        </w:rPr>
        <w:t>Yükseköğretim Akademik Değerlendirme ve Kalite Geliştirme Komisyonu yüksek-öğretim kurumlarının iç değerlendirme sürecini oluştururken bu konuları daha ayrıntılı olarak belirleyebilir.</w:t>
      </w:r>
    </w:p>
    <w:p w:rsidR="009A09ED" w:rsidRDefault="009A09ED" w:rsidP="009A09ED">
      <w:pPr>
        <w:pStyle w:val="NormalWeb"/>
        <w:jc w:val="center"/>
      </w:pPr>
      <w:r>
        <w:rPr>
          <w:rFonts w:ascii="Arial" w:hAnsi="Arial" w:cs="Arial"/>
          <w:sz w:val="17"/>
          <w:szCs w:val="17"/>
        </w:rPr>
        <w:t>BEŞİNCİ BÖLÜM</w:t>
      </w:r>
    </w:p>
    <w:p w:rsidR="009A09ED" w:rsidRDefault="009A09ED" w:rsidP="009A09ED">
      <w:pPr>
        <w:pStyle w:val="NormalWeb"/>
        <w:jc w:val="center"/>
      </w:pPr>
      <w:r>
        <w:rPr>
          <w:rFonts w:ascii="Arial" w:hAnsi="Arial" w:cs="Arial"/>
          <w:sz w:val="17"/>
          <w:szCs w:val="17"/>
        </w:rPr>
        <w:t>Dış Değerlendirme</w:t>
      </w:r>
    </w:p>
    <w:p w:rsidR="009A09ED" w:rsidRDefault="009A09ED" w:rsidP="009A09ED">
      <w:pPr>
        <w:pStyle w:val="NormalWeb"/>
      </w:pPr>
      <w:r>
        <w:rPr>
          <w:rStyle w:val="Gl"/>
          <w:rFonts w:ascii="Arial" w:hAnsi="Arial" w:cs="Arial"/>
          <w:sz w:val="17"/>
          <w:szCs w:val="17"/>
        </w:rPr>
        <w:t>Dış değerlendirme süreci ve takvimi</w:t>
      </w:r>
    </w:p>
    <w:p w:rsidR="009A09ED" w:rsidRDefault="009A09ED" w:rsidP="009A09ED">
      <w:pPr>
        <w:pStyle w:val="NormalWeb"/>
      </w:pPr>
      <w:r>
        <w:rPr>
          <w:rStyle w:val="Gl"/>
          <w:rFonts w:ascii="Arial" w:hAnsi="Arial" w:cs="Arial"/>
          <w:sz w:val="17"/>
          <w:szCs w:val="17"/>
        </w:rPr>
        <w:t>Madde 16 —</w:t>
      </w:r>
      <w:r>
        <w:rPr>
          <w:rFonts w:ascii="Arial" w:hAnsi="Arial" w:cs="Arial"/>
          <w:sz w:val="17"/>
          <w:szCs w:val="17"/>
        </w:rPr>
        <w:t xml:space="preserve"> Bir yükseköğretim kurumu uygun gördüğü durumda, kendi iç değerlendirme sürecini, bu Yönetmeliğin 14 üncü maddesinde belirtilen takvime göre, Kalite Değerlendirme Tescil Belgesi’ne sahip bağımsız bir kurum, kuruluş veya kurul ile birlikte yürütebilir. </w:t>
      </w:r>
    </w:p>
    <w:p w:rsidR="009A09ED" w:rsidRDefault="009A09ED" w:rsidP="009A09ED">
      <w:pPr>
        <w:pStyle w:val="NormalWeb"/>
      </w:pPr>
      <w:r>
        <w:rPr>
          <w:rStyle w:val="Gl"/>
          <w:rFonts w:ascii="Arial" w:hAnsi="Arial" w:cs="Arial"/>
          <w:sz w:val="17"/>
          <w:szCs w:val="17"/>
        </w:rPr>
        <w:t>Dış değerlendirme kapsamı ve konuları</w:t>
      </w:r>
    </w:p>
    <w:p w:rsidR="009A09ED" w:rsidRDefault="009A09ED" w:rsidP="009A09ED">
      <w:pPr>
        <w:pStyle w:val="NormalWeb"/>
      </w:pPr>
      <w:r>
        <w:rPr>
          <w:rStyle w:val="Gl"/>
          <w:rFonts w:ascii="Arial" w:hAnsi="Arial" w:cs="Arial"/>
          <w:sz w:val="17"/>
          <w:szCs w:val="17"/>
        </w:rPr>
        <w:t>Madde 17 —</w:t>
      </w:r>
      <w:r>
        <w:rPr>
          <w:rFonts w:ascii="Arial" w:hAnsi="Arial" w:cs="Arial"/>
          <w:sz w:val="17"/>
          <w:szCs w:val="17"/>
        </w:rPr>
        <w:t xml:space="preserve"> Bir yükseköğretim kurumunun dış değerlendirilmesi, bu Yönetmeliğin 14 üncü maddesinde belirtilen kapsamda, en az, bu Yönetmeliğin 15 inci maddede belirtilen konuları içerecek şekilde gerçekleştirilir. Dış değerlendirme yapılan bir yükseköğretim kurumunda o yıla ilişkin ayrıca bir iç değerlendirme yapılmaz.</w:t>
      </w:r>
    </w:p>
    <w:p w:rsidR="009A09ED" w:rsidRDefault="009A09ED" w:rsidP="009A09ED">
      <w:pPr>
        <w:pStyle w:val="NormalWeb"/>
      </w:pPr>
      <w:r>
        <w:rPr>
          <w:rStyle w:val="Gl"/>
          <w:rFonts w:ascii="Arial" w:hAnsi="Arial" w:cs="Arial"/>
          <w:sz w:val="17"/>
          <w:szCs w:val="17"/>
        </w:rPr>
        <w:t>Kalite belgesi ve geçerlilik süresi</w:t>
      </w:r>
    </w:p>
    <w:p w:rsidR="009A09ED" w:rsidRDefault="009A09ED" w:rsidP="009A09ED">
      <w:pPr>
        <w:pStyle w:val="NormalWeb"/>
      </w:pPr>
      <w:r>
        <w:rPr>
          <w:rStyle w:val="Gl"/>
          <w:rFonts w:ascii="Arial" w:hAnsi="Arial" w:cs="Arial"/>
          <w:sz w:val="17"/>
          <w:szCs w:val="17"/>
        </w:rPr>
        <w:t>Madde 18 —</w:t>
      </w:r>
      <w:r>
        <w:rPr>
          <w:rFonts w:ascii="Arial" w:hAnsi="Arial" w:cs="Arial"/>
          <w:sz w:val="17"/>
          <w:szCs w:val="17"/>
        </w:rPr>
        <w:t xml:space="preserve"> Bir yükseköğretim kurumu, dış değerlendirme sonucuna göre ilgili kurumun kalite ve kalite geliştirme düzeyini gösteren ""Kalite Belgesi""</w:t>
      </w:r>
      <w:proofErr w:type="spellStart"/>
      <w:r>
        <w:rPr>
          <w:rFonts w:ascii="Arial" w:hAnsi="Arial" w:cs="Arial"/>
          <w:sz w:val="17"/>
          <w:szCs w:val="17"/>
        </w:rPr>
        <w:t>ni</w:t>
      </w:r>
      <w:proofErr w:type="spellEnd"/>
      <w:r>
        <w:rPr>
          <w:rFonts w:ascii="Arial" w:hAnsi="Arial" w:cs="Arial"/>
          <w:sz w:val="17"/>
          <w:szCs w:val="17"/>
        </w:rPr>
        <w:t xml:space="preserve"> alabilir. Kalite belgesinin geçerlilik süresi beş yıldır.</w:t>
      </w:r>
    </w:p>
    <w:p w:rsidR="009A09ED" w:rsidRDefault="009A09ED" w:rsidP="009A09ED">
      <w:pPr>
        <w:pStyle w:val="NormalWeb"/>
      </w:pPr>
      <w:r>
        <w:rPr>
          <w:rFonts w:ascii="Arial" w:hAnsi="Arial" w:cs="Arial"/>
          <w:sz w:val="17"/>
          <w:szCs w:val="17"/>
        </w:rPr>
        <w:t>Kalite belgesi, kurum bazında alınabileceği gibi bir yükseköğretim kurumunun akademik birim/birimleri veya akademik birimlerinin program/programları bazında da alınabilir.</w:t>
      </w:r>
    </w:p>
    <w:p w:rsidR="009A09ED" w:rsidRDefault="009A09ED" w:rsidP="009A09ED">
      <w:pPr>
        <w:pStyle w:val="NormalWeb"/>
        <w:jc w:val="center"/>
      </w:pPr>
      <w:r>
        <w:rPr>
          <w:rFonts w:ascii="Arial" w:hAnsi="Arial" w:cs="Arial"/>
          <w:sz w:val="17"/>
          <w:szCs w:val="17"/>
        </w:rPr>
        <w:t>ALTINCI BÖLÜM</w:t>
      </w:r>
    </w:p>
    <w:p w:rsidR="009A09ED" w:rsidRDefault="009A09ED" w:rsidP="009A09ED">
      <w:pPr>
        <w:pStyle w:val="NormalWeb"/>
        <w:jc w:val="center"/>
      </w:pPr>
      <w:r>
        <w:rPr>
          <w:rFonts w:ascii="Arial" w:hAnsi="Arial" w:cs="Arial"/>
          <w:sz w:val="17"/>
          <w:szCs w:val="17"/>
        </w:rPr>
        <w:t>Değerlendirme Sonrası Çalışmalar ve Periyodik Gözden Geçirme</w:t>
      </w:r>
    </w:p>
    <w:p w:rsidR="009A09ED" w:rsidRDefault="009A09ED" w:rsidP="009A09ED">
      <w:pPr>
        <w:pStyle w:val="NormalWeb"/>
      </w:pPr>
      <w:r>
        <w:rPr>
          <w:rStyle w:val="Gl"/>
          <w:rFonts w:ascii="Arial" w:hAnsi="Arial" w:cs="Arial"/>
          <w:sz w:val="17"/>
          <w:szCs w:val="17"/>
        </w:rPr>
        <w:t>Stratejik planlama</w:t>
      </w:r>
    </w:p>
    <w:p w:rsidR="009A09ED" w:rsidRDefault="009A09ED" w:rsidP="009A09ED">
      <w:pPr>
        <w:pStyle w:val="NormalWeb"/>
      </w:pPr>
      <w:proofErr w:type="gramStart"/>
      <w:r>
        <w:rPr>
          <w:rStyle w:val="Gl"/>
          <w:rFonts w:ascii="Arial" w:hAnsi="Arial" w:cs="Arial"/>
          <w:sz w:val="17"/>
          <w:szCs w:val="17"/>
        </w:rPr>
        <w:t>Madde 19 —</w:t>
      </w:r>
      <w:r>
        <w:rPr>
          <w:rFonts w:ascii="Arial" w:hAnsi="Arial" w:cs="Arial"/>
          <w:sz w:val="17"/>
          <w:szCs w:val="17"/>
        </w:rPr>
        <w:t xml:space="preserve"> Bir yükseköğretim kurumu her yıl periyodik olarak, bir sonraki takvim yılı başına kadar, kendi yıllık iç veya dış değerlendirme raporunu, kurum içi periyodik gözden geçirme sonuçlarını, Yükseköğretim Akademik Değerlendirme ve Kalite Geliştirme Komisyonunun yıllık raporunu ve yükseköğretim üst kurullarının ilgili kararlarını dikkate alarak, bir sonraki takvim yılı için stratejik planını hazırlar, iyileştirme eylem planlarını oluşturur ve yürütür.</w:t>
      </w:r>
      <w:proofErr w:type="gramEnd"/>
    </w:p>
    <w:p w:rsidR="009A09ED" w:rsidRDefault="009A09ED" w:rsidP="009A09ED">
      <w:pPr>
        <w:pStyle w:val="NormalWeb"/>
      </w:pPr>
      <w:r>
        <w:rPr>
          <w:rStyle w:val="Gl"/>
          <w:rFonts w:ascii="Arial" w:hAnsi="Arial" w:cs="Arial"/>
          <w:sz w:val="17"/>
          <w:szCs w:val="17"/>
        </w:rPr>
        <w:t>İyileştirme eylem planları</w:t>
      </w:r>
    </w:p>
    <w:p w:rsidR="009A09ED" w:rsidRDefault="009A09ED" w:rsidP="009A09ED">
      <w:pPr>
        <w:pStyle w:val="NormalWeb"/>
      </w:pPr>
      <w:r>
        <w:rPr>
          <w:rStyle w:val="Gl"/>
          <w:rFonts w:ascii="Arial" w:hAnsi="Arial" w:cs="Arial"/>
          <w:sz w:val="17"/>
          <w:szCs w:val="17"/>
        </w:rPr>
        <w:t>Madde 20 —</w:t>
      </w:r>
      <w:r>
        <w:rPr>
          <w:rFonts w:ascii="Arial" w:hAnsi="Arial" w:cs="Arial"/>
          <w:sz w:val="17"/>
          <w:szCs w:val="17"/>
        </w:rPr>
        <w:t xml:space="preserve"> Bir yükseköğretim kurumunda yapılan iç veya dış değerlendirme sonucunda ortaya çıkan iyileştirmeye açık alanların iyileştirilebilmesi için yükseköğretim kurumunun akademik birimleri veya programları tarafından iyileştirme eylem planları hazırlanır. Bu planda hangi iyileştirmelerin, kimlerin sorumluluğunda, ne zaman ve ne kadar sürede tamamlanması gerektiği belirtilir.</w:t>
      </w:r>
    </w:p>
    <w:p w:rsidR="009A09ED" w:rsidRDefault="009A09ED" w:rsidP="009A09ED">
      <w:pPr>
        <w:pStyle w:val="NormalWeb"/>
      </w:pPr>
      <w:r>
        <w:rPr>
          <w:rFonts w:ascii="Arial" w:hAnsi="Arial" w:cs="Arial"/>
          <w:sz w:val="17"/>
          <w:szCs w:val="17"/>
        </w:rPr>
        <w:t>İyileştirme eylem planları, yükseköğretim kurumunun ilgili akademik biriminin yöneticisi tarafından yürütülür.</w:t>
      </w:r>
    </w:p>
    <w:p w:rsidR="009A09ED" w:rsidRDefault="009A09ED" w:rsidP="009A09ED">
      <w:pPr>
        <w:pStyle w:val="NormalWeb"/>
      </w:pPr>
      <w:r>
        <w:rPr>
          <w:rStyle w:val="Gl"/>
          <w:rFonts w:ascii="Arial" w:hAnsi="Arial" w:cs="Arial"/>
          <w:sz w:val="17"/>
          <w:szCs w:val="17"/>
        </w:rPr>
        <w:t>Periyodik gözden geçirme ve sıklığı</w:t>
      </w:r>
    </w:p>
    <w:p w:rsidR="009A09ED" w:rsidRDefault="009A09ED" w:rsidP="009A09ED">
      <w:pPr>
        <w:pStyle w:val="NormalWeb"/>
      </w:pPr>
      <w:r>
        <w:rPr>
          <w:rStyle w:val="Gl"/>
          <w:rFonts w:ascii="Arial" w:hAnsi="Arial" w:cs="Arial"/>
          <w:sz w:val="17"/>
          <w:szCs w:val="17"/>
        </w:rPr>
        <w:lastRenderedPageBreak/>
        <w:t>Madde 21 —</w:t>
      </w:r>
      <w:r>
        <w:rPr>
          <w:rFonts w:ascii="Arial" w:hAnsi="Arial" w:cs="Arial"/>
          <w:sz w:val="17"/>
          <w:szCs w:val="17"/>
        </w:rPr>
        <w:t xml:space="preserve"> Bir yükseköğretim kurumu, her takvim yılı başından itibaren yıl içinde Yükseköğretim Akademik Değerlendirme ve Kalite Komisyonu veya ilgili yükseköğretim kurumunun kalite geliştirme kurulu tarafından belirlenen usul ve esaslara göre kendi durumlarının bir değerlendirmesini ve gözden geçirme çalışmasını yapar. Bu değerlendirmelerin altı aylık </w:t>
      </w:r>
      <w:proofErr w:type="gramStart"/>
      <w:r>
        <w:rPr>
          <w:rFonts w:ascii="Arial" w:hAnsi="Arial" w:cs="Arial"/>
          <w:sz w:val="17"/>
          <w:szCs w:val="17"/>
        </w:rPr>
        <w:t>periyotları</w:t>
      </w:r>
      <w:proofErr w:type="gramEnd"/>
      <w:r>
        <w:rPr>
          <w:rFonts w:ascii="Arial" w:hAnsi="Arial" w:cs="Arial"/>
          <w:sz w:val="17"/>
          <w:szCs w:val="17"/>
        </w:rPr>
        <w:t xml:space="preserve"> aşmaması sağlanır.</w:t>
      </w:r>
    </w:p>
    <w:p w:rsidR="009A09ED" w:rsidRDefault="009A09ED" w:rsidP="009A09ED">
      <w:pPr>
        <w:pStyle w:val="NormalWeb"/>
      </w:pPr>
      <w:r>
        <w:rPr>
          <w:rFonts w:ascii="Arial" w:hAnsi="Arial" w:cs="Arial"/>
          <w:sz w:val="17"/>
          <w:szCs w:val="17"/>
        </w:rPr>
        <w:t>Yükseköğretim kurumunun Akademik Değerlendirme ve Kalite Geliştirme Kurulu, periyodik gözden geçirme toplantılarını organize eder ve değerlendirme sonuçlarını, değerlendirmenin tamamlanmasını izleyen senato toplantısında sunar.</w:t>
      </w:r>
    </w:p>
    <w:p w:rsidR="009A09ED" w:rsidRDefault="009A09ED" w:rsidP="009A09ED">
      <w:pPr>
        <w:pStyle w:val="NormalWeb"/>
      </w:pPr>
      <w:r>
        <w:rPr>
          <w:rFonts w:ascii="Arial" w:hAnsi="Arial" w:cs="Arial"/>
          <w:sz w:val="17"/>
          <w:szCs w:val="17"/>
        </w:rPr>
        <w:t>Yapılan değerlendirme toplantılarının zamanları, katılımcıları, sonuçta alınan kararlar ve uygulama sonuçları yıllık iç veya dış değerlendirmeyi yapan kurum, kuruluş veya kurula sunulur.</w:t>
      </w:r>
    </w:p>
    <w:p w:rsidR="009A09ED" w:rsidRDefault="009A09ED" w:rsidP="009A09ED">
      <w:pPr>
        <w:pStyle w:val="NormalWeb"/>
        <w:jc w:val="center"/>
      </w:pPr>
      <w:r>
        <w:rPr>
          <w:rFonts w:ascii="Arial" w:hAnsi="Arial" w:cs="Arial"/>
          <w:sz w:val="17"/>
          <w:szCs w:val="17"/>
        </w:rPr>
        <w:t>YEDİNCİ BÖLÜM</w:t>
      </w:r>
    </w:p>
    <w:p w:rsidR="009A09ED" w:rsidRDefault="009A09ED" w:rsidP="009A09ED">
      <w:pPr>
        <w:pStyle w:val="NormalWeb"/>
        <w:jc w:val="center"/>
      </w:pPr>
      <w:r>
        <w:rPr>
          <w:rFonts w:ascii="Arial" w:hAnsi="Arial" w:cs="Arial"/>
          <w:sz w:val="17"/>
          <w:szCs w:val="17"/>
        </w:rPr>
        <w:t>Değerlendirme Sonuçlarının Kamuoyuna Açıklığı, Ödül ve Harcamalar</w:t>
      </w:r>
    </w:p>
    <w:p w:rsidR="009A09ED" w:rsidRDefault="009A09ED" w:rsidP="009A09ED">
      <w:pPr>
        <w:pStyle w:val="NormalWeb"/>
      </w:pPr>
      <w:r>
        <w:rPr>
          <w:rStyle w:val="Gl"/>
          <w:rFonts w:ascii="Arial" w:hAnsi="Arial" w:cs="Arial"/>
          <w:sz w:val="17"/>
          <w:szCs w:val="17"/>
        </w:rPr>
        <w:t>Değerlendirme sonuçlarının kamuoyuna açıklığı</w:t>
      </w:r>
    </w:p>
    <w:p w:rsidR="009A09ED" w:rsidRDefault="009A09ED" w:rsidP="009A09ED">
      <w:pPr>
        <w:pStyle w:val="NormalWeb"/>
      </w:pPr>
      <w:r>
        <w:rPr>
          <w:rStyle w:val="Gl"/>
          <w:rFonts w:ascii="Arial" w:hAnsi="Arial" w:cs="Arial"/>
          <w:sz w:val="17"/>
          <w:szCs w:val="17"/>
        </w:rPr>
        <w:t>Madde 22 —</w:t>
      </w:r>
      <w:r>
        <w:rPr>
          <w:rFonts w:ascii="Arial" w:hAnsi="Arial" w:cs="Arial"/>
          <w:sz w:val="17"/>
          <w:szCs w:val="17"/>
        </w:rPr>
        <w:t xml:space="preserve"> Yükseköğretim kurumlarında yapılan iç veya dış değerlendirmelerin sonuçları kamuoyuna açıktır. Yükseköğretim kurumların yıllık iç veya dış değerlendirme raporları ve Yükseköğretim Akademik Değerlendirme ve Kalite Geliştirme Komisyonu Raporu, ilgili kurumların </w:t>
      </w:r>
      <w:r>
        <w:rPr>
          <w:rStyle w:val="spelle"/>
          <w:rFonts w:ascii="Arial" w:hAnsi="Arial" w:cs="Arial"/>
          <w:sz w:val="17"/>
          <w:szCs w:val="17"/>
        </w:rPr>
        <w:t>internet</w:t>
      </w:r>
      <w:r>
        <w:rPr>
          <w:rFonts w:ascii="Arial" w:hAnsi="Arial" w:cs="Arial"/>
          <w:sz w:val="17"/>
          <w:szCs w:val="17"/>
        </w:rPr>
        <w:t xml:space="preserve"> sayfalarında yayınlanır. </w:t>
      </w:r>
    </w:p>
    <w:p w:rsidR="009A09ED" w:rsidRDefault="009A09ED" w:rsidP="009A09ED">
      <w:pPr>
        <w:pStyle w:val="NormalWeb"/>
      </w:pPr>
      <w:r>
        <w:rPr>
          <w:rStyle w:val="Gl"/>
          <w:rFonts w:ascii="Arial" w:hAnsi="Arial" w:cs="Arial"/>
          <w:sz w:val="17"/>
          <w:szCs w:val="17"/>
        </w:rPr>
        <w:t>İyi uygulamaların ödüllendirilmesi</w:t>
      </w:r>
    </w:p>
    <w:p w:rsidR="009A09ED" w:rsidRDefault="009A09ED" w:rsidP="009A09ED">
      <w:pPr>
        <w:pStyle w:val="NormalWeb"/>
      </w:pPr>
      <w:r>
        <w:rPr>
          <w:rStyle w:val="Gl"/>
          <w:rFonts w:ascii="Arial" w:hAnsi="Arial" w:cs="Arial"/>
          <w:sz w:val="17"/>
          <w:szCs w:val="17"/>
        </w:rPr>
        <w:t>Madde 23 —</w:t>
      </w:r>
      <w:r>
        <w:rPr>
          <w:rFonts w:ascii="Arial" w:hAnsi="Arial" w:cs="Arial"/>
          <w:sz w:val="17"/>
          <w:szCs w:val="17"/>
        </w:rPr>
        <w:t xml:space="preserve"> Yükseköğretim Akademik Değerlendirme ve Kalite Geliştirme Komisyonu, yükseköğretim kurumlarının örnek kalite geliştirme çalışmalarını teşvik amacıyla ödüllendirmesi için Yükseköğretim Kuruluna sunar.</w:t>
      </w:r>
    </w:p>
    <w:p w:rsidR="009A09ED" w:rsidRDefault="009A09ED" w:rsidP="009A09ED">
      <w:pPr>
        <w:pStyle w:val="NormalWeb"/>
      </w:pPr>
      <w:r>
        <w:rPr>
          <w:rStyle w:val="Gl"/>
          <w:rFonts w:ascii="Arial" w:hAnsi="Arial" w:cs="Arial"/>
          <w:sz w:val="17"/>
          <w:szCs w:val="17"/>
        </w:rPr>
        <w:t>Kalite çalışmaları kapsamındaki harcamalar</w:t>
      </w:r>
    </w:p>
    <w:p w:rsidR="009A09ED" w:rsidRDefault="009A09ED" w:rsidP="009A09ED">
      <w:pPr>
        <w:pStyle w:val="NormalWeb"/>
      </w:pPr>
      <w:r>
        <w:rPr>
          <w:rStyle w:val="Gl"/>
          <w:rFonts w:ascii="Arial" w:hAnsi="Arial" w:cs="Arial"/>
          <w:sz w:val="17"/>
          <w:szCs w:val="17"/>
        </w:rPr>
        <w:t>Madde 24 —</w:t>
      </w:r>
      <w:r>
        <w:rPr>
          <w:rFonts w:ascii="Arial" w:hAnsi="Arial" w:cs="Arial"/>
          <w:sz w:val="17"/>
          <w:szCs w:val="17"/>
        </w:rPr>
        <w:t xml:space="preserve"> Bu Yönetmelik kapsamında, Yükseköğretim Kurulu ve yükseköğretim kurumları tarafından gerçekleştirilecek olan çalışmalara ilişkin harcamalar, ilgili kurul veya kurumların bütçesinden karşılanır.</w:t>
      </w:r>
    </w:p>
    <w:p w:rsidR="009A09ED" w:rsidRDefault="009A09ED" w:rsidP="009A09ED">
      <w:pPr>
        <w:pStyle w:val="NormalWeb"/>
        <w:jc w:val="center"/>
      </w:pPr>
      <w:r>
        <w:rPr>
          <w:rFonts w:ascii="Arial" w:hAnsi="Arial" w:cs="Arial"/>
          <w:sz w:val="17"/>
          <w:szCs w:val="17"/>
        </w:rPr>
        <w:t>SEKİZİNCİ BÖLÜM</w:t>
      </w:r>
    </w:p>
    <w:p w:rsidR="009A09ED" w:rsidRDefault="009A09ED" w:rsidP="009A09ED">
      <w:pPr>
        <w:pStyle w:val="NormalWeb"/>
        <w:jc w:val="center"/>
      </w:pPr>
      <w:r>
        <w:rPr>
          <w:rFonts w:ascii="Arial" w:hAnsi="Arial" w:cs="Arial"/>
          <w:sz w:val="17"/>
          <w:szCs w:val="17"/>
        </w:rPr>
        <w:t>Çeşitli ve Son Hükümler</w:t>
      </w:r>
    </w:p>
    <w:p w:rsidR="009A09ED" w:rsidRDefault="009A09ED" w:rsidP="009A09ED">
      <w:pPr>
        <w:pStyle w:val="NormalWeb"/>
      </w:pPr>
      <w:r>
        <w:rPr>
          <w:rStyle w:val="Gl"/>
          <w:rFonts w:ascii="Arial" w:hAnsi="Arial" w:cs="Arial"/>
          <w:sz w:val="17"/>
          <w:szCs w:val="17"/>
        </w:rPr>
        <w:t>Yürürlükten kaldırılan yönetmelik</w:t>
      </w:r>
    </w:p>
    <w:p w:rsidR="009A09ED" w:rsidRDefault="009A09ED" w:rsidP="009A09ED">
      <w:pPr>
        <w:pStyle w:val="NormalWeb"/>
      </w:pPr>
      <w:r>
        <w:rPr>
          <w:rStyle w:val="Gl"/>
          <w:rFonts w:ascii="Arial" w:hAnsi="Arial" w:cs="Arial"/>
          <w:sz w:val="17"/>
          <w:szCs w:val="17"/>
        </w:rPr>
        <w:t>Madde 25 —</w:t>
      </w:r>
      <w:r>
        <w:rPr>
          <w:rFonts w:ascii="Arial" w:hAnsi="Arial" w:cs="Arial"/>
          <w:sz w:val="17"/>
          <w:szCs w:val="17"/>
        </w:rPr>
        <w:t xml:space="preserve"> </w:t>
      </w:r>
      <w:proofErr w:type="gramStart"/>
      <w:r>
        <w:rPr>
          <w:rFonts w:ascii="Arial" w:hAnsi="Arial" w:cs="Arial"/>
          <w:sz w:val="17"/>
          <w:szCs w:val="17"/>
        </w:rPr>
        <w:t>22/10/2002</w:t>
      </w:r>
      <w:proofErr w:type="gramEnd"/>
      <w:r>
        <w:rPr>
          <w:rFonts w:ascii="Arial" w:hAnsi="Arial" w:cs="Arial"/>
          <w:sz w:val="17"/>
          <w:szCs w:val="17"/>
        </w:rPr>
        <w:t xml:space="preserve"> tarihli ve 24914 sayılı Resmi Gazete’de yayımlanan ""Yükseköğretim Kurumlarında Akademik Değerlendirme ve Kalite Kontrol Yönetmeliği"" yürürlükten kaldırılmıştır.</w:t>
      </w:r>
    </w:p>
    <w:p w:rsidR="009A09ED" w:rsidRDefault="009A09ED" w:rsidP="009A09ED">
      <w:pPr>
        <w:pStyle w:val="NormalWeb"/>
      </w:pPr>
      <w:r>
        <w:rPr>
          <w:rStyle w:val="Gl"/>
          <w:rFonts w:ascii="Arial" w:hAnsi="Arial" w:cs="Arial"/>
          <w:sz w:val="17"/>
          <w:szCs w:val="17"/>
        </w:rPr>
        <w:t>Geçici Madde 1 —</w:t>
      </w:r>
      <w:r>
        <w:rPr>
          <w:rFonts w:ascii="Arial" w:hAnsi="Arial" w:cs="Arial"/>
          <w:sz w:val="17"/>
          <w:szCs w:val="17"/>
        </w:rPr>
        <w:t xml:space="preserve"> Yükseköğretim Akademik Değerlendirme ve Kalite Geliştirme Komisyonu, bu Yönetmeliğin yürürlüğe girdiği yılın sonuna kadar bu Yönetmeliğin 7 </w:t>
      </w:r>
      <w:proofErr w:type="spellStart"/>
      <w:r>
        <w:rPr>
          <w:rStyle w:val="spelle"/>
          <w:rFonts w:ascii="Arial" w:hAnsi="Arial" w:cs="Arial"/>
          <w:sz w:val="17"/>
          <w:szCs w:val="17"/>
        </w:rPr>
        <w:t>nci</w:t>
      </w:r>
      <w:proofErr w:type="spellEnd"/>
      <w:r>
        <w:rPr>
          <w:rFonts w:ascii="Arial" w:hAnsi="Arial" w:cs="Arial"/>
          <w:sz w:val="17"/>
          <w:szCs w:val="17"/>
        </w:rPr>
        <w:t xml:space="preserve"> maddesinde belirtilen, yükseköğretim kurumlarında akademik değerlendirme ve kalite geliştirme çalışmalarına yönelik olarak stratejileri, süreçleri, usul ve esasları belirler, bunların onaylanması ve yükseköğretim kurumlarına bildirilmesi için Yükseköğretim Kuruluna sunar.</w:t>
      </w:r>
    </w:p>
    <w:p w:rsidR="009A09ED" w:rsidRDefault="009A09ED" w:rsidP="009A09ED">
      <w:pPr>
        <w:pStyle w:val="NormalWeb"/>
      </w:pPr>
      <w:r>
        <w:rPr>
          <w:rStyle w:val="Gl"/>
          <w:rFonts w:ascii="Arial" w:hAnsi="Arial" w:cs="Arial"/>
          <w:sz w:val="17"/>
          <w:szCs w:val="17"/>
        </w:rPr>
        <w:t>Geçici Madde 2 —</w:t>
      </w:r>
      <w:r>
        <w:rPr>
          <w:rFonts w:ascii="Arial" w:hAnsi="Arial" w:cs="Arial"/>
          <w:sz w:val="17"/>
          <w:szCs w:val="17"/>
        </w:rPr>
        <w:t xml:space="preserve"> Yükseköğretim kurumları, bu Yönetmeliğin yürürlüğe girdiği tarihten itibaren iç veya dış değerlendirme çalışmalarını tamamladıktan sonra, o takvim yılının sonuna kadar bir sonraki yılın stratejik planlarını hazırlar.</w:t>
      </w:r>
    </w:p>
    <w:p w:rsidR="009A09ED" w:rsidRDefault="009A09ED" w:rsidP="009A09ED">
      <w:pPr>
        <w:pStyle w:val="NormalWeb"/>
      </w:pPr>
      <w:r>
        <w:rPr>
          <w:rStyle w:val="Gl"/>
          <w:rFonts w:ascii="Arial" w:hAnsi="Arial" w:cs="Arial"/>
          <w:sz w:val="17"/>
          <w:szCs w:val="17"/>
        </w:rPr>
        <w:t>Yürürlük</w:t>
      </w:r>
    </w:p>
    <w:p w:rsidR="009A09ED" w:rsidRDefault="009A09ED" w:rsidP="009A09ED">
      <w:pPr>
        <w:pStyle w:val="NormalWeb"/>
      </w:pPr>
      <w:r>
        <w:rPr>
          <w:rStyle w:val="Gl"/>
          <w:rFonts w:ascii="Arial" w:hAnsi="Arial" w:cs="Arial"/>
          <w:sz w:val="17"/>
          <w:szCs w:val="17"/>
        </w:rPr>
        <w:t>Madde 26 —</w:t>
      </w:r>
      <w:r>
        <w:rPr>
          <w:rFonts w:ascii="Arial" w:hAnsi="Arial" w:cs="Arial"/>
          <w:sz w:val="17"/>
          <w:szCs w:val="17"/>
        </w:rPr>
        <w:t xml:space="preserve"> Bu Yönetmelik yayımı tarihinde yürürlüğe girer.</w:t>
      </w:r>
    </w:p>
    <w:p w:rsidR="009A09ED" w:rsidRDefault="009A09ED" w:rsidP="009A09ED">
      <w:pPr>
        <w:pStyle w:val="NormalWeb"/>
      </w:pPr>
      <w:r>
        <w:rPr>
          <w:rStyle w:val="Gl"/>
          <w:rFonts w:ascii="Arial" w:hAnsi="Arial" w:cs="Arial"/>
          <w:sz w:val="17"/>
          <w:szCs w:val="17"/>
        </w:rPr>
        <w:t>Yürütme</w:t>
      </w:r>
    </w:p>
    <w:p w:rsidR="009A09ED" w:rsidRDefault="009A09ED" w:rsidP="009A09ED">
      <w:pPr>
        <w:pStyle w:val="NormalWeb"/>
      </w:pPr>
      <w:r>
        <w:rPr>
          <w:rStyle w:val="Gl"/>
          <w:rFonts w:ascii="Arial" w:hAnsi="Arial" w:cs="Arial"/>
          <w:sz w:val="17"/>
          <w:szCs w:val="17"/>
        </w:rPr>
        <w:t>Madde 27 —</w:t>
      </w:r>
      <w:r>
        <w:rPr>
          <w:rFonts w:ascii="Arial" w:hAnsi="Arial" w:cs="Arial"/>
          <w:sz w:val="17"/>
          <w:szCs w:val="17"/>
        </w:rPr>
        <w:t xml:space="preserve"> Bu Yönetmelik hükümlerini Yükseköğretim Kurulu Başkanı yürütür.</w:t>
      </w:r>
    </w:p>
    <w:p w:rsidR="0073716A" w:rsidRDefault="0073716A"/>
    <w:sectPr w:rsidR="0073716A" w:rsidSect="009A09ED">
      <w:pgSz w:w="11906" w:h="16838"/>
      <w:pgMar w:top="993"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A09ED"/>
    <w:rsid w:val="0073716A"/>
    <w:rsid w:val="009A09ED"/>
    <w:rsid w:val="00A86E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pPr>
        <w:spacing w:after="100" w:afterAutospacing="1"/>
        <w:ind w:left="1077" w:hanging="357"/>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16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09ED"/>
    <w:pPr>
      <w:spacing w:before="100" w:beforeAutospacing="1"/>
      <w:ind w:left="0" w:firstLine="0"/>
      <w:jc w:val="left"/>
    </w:pPr>
  </w:style>
  <w:style w:type="character" w:styleId="Gl">
    <w:name w:val="Strong"/>
    <w:basedOn w:val="VarsaylanParagrafYazTipi"/>
    <w:uiPriority w:val="22"/>
    <w:qFormat/>
    <w:rsid w:val="009A09ED"/>
    <w:rPr>
      <w:b/>
      <w:bCs/>
    </w:rPr>
  </w:style>
  <w:style w:type="character" w:customStyle="1" w:styleId="spelle">
    <w:name w:val="spelle"/>
    <w:basedOn w:val="VarsaylanParagrafYazTipi"/>
    <w:rsid w:val="009A09ED"/>
  </w:style>
</w:styles>
</file>

<file path=word/webSettings.xml><?xml version="1.0" encoding="utf-8"?>
<w:webSettings xmlns:r="http://schemas.openxmlformats.org/officeDocument/2006/relationships" xmlns:w="http://schemas.openxmlformats.org/wordprocessingml/2006/main">
  <w:divs>
    <w:div w:id="8346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YUSUFOVA</dc:creator>
  <cp:lastModifiedBy>YUSUFOVA</cp:lastModifiedBy>
  <cp:revision>1</cp:revision>
  <dcterms:created xsi:type="dcterms:W3CDTF">2013-08-02T08:03:00Z</dcterms:created>
  <dcterms:modified xsi:type="dcterms:W3CDTF">2013-08-02T08:04:00Z</dcterms:modified>
</cp:coreProperties>
</file>