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5676"/>
        <w:gridCol w:w="2187"/>
      </w:tblGrid>
      <w:tr w:rsidR="00EF54D4" w:rsidTr="004A3DD0">
        <w:trPr>
          <w:cantSplit/>
          <w:trHeight w:val="1559"/>
          <w:jc w:val="center"/>
        </w:trPr>
        <w:tc>
          <w:tcPr>
            <w:tcW w:w="2187" w:type="dxa"/>
            <w:vAlign w:val="center"/>
            <w:hideMark/>
          </w:tcPr>
          <w:p w:rsidR="00EF54D4" w:rsidRDefault="00EF54D4" w:rsidP="00E85E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2625" cy="682625"/>
                  <wp:effectExtent l="19050" t="0" r="3175" b="0"/>
                  <wp:docPr id="1" name="0 Resim" descr="Univer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Univer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vAlign w:val="center"/>
            <w:hideMark/>
          </w:tcPr>
          <w:p w:rsidR="00EF54D4" w:rsidRPr="001C2EB7" w:rsidRDefault="00EF54D4" w:rsidP="00E85E6A">
            <w:pPr>
              <w:shd w:val="clear" w:color="auto" w:fill="FFFFFF"/>
              <w:tabs>
                <w:tab w:val="left" w:pos="4471"/>
              </w:tabs>
              <w:ind w:lef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>T.C.</w:t>
            </w:r>
          </w:p>
          <w:p w:rsidR="00EF54D4" w:rsidRPr="001C2EB7" w:rsidRDefault="00EF54D4" w:rsidP="00E85E6A">
            <w:pPr>
              <w:shd w:val="clear" w:color="auto" w:fill="FFFFFF"/>
              <w:ind w:left="54" w:hanging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>ÇUKUROVA ÜNİVERSİTESİ</w:t>
            </w:r>
          </w:p>
          <w:p w:rsidR="00EF54D4" w:rsidRDefault="00EF54D4" w:rsidP="00E85E6A">
            <w:pPr>
              <w:jc w:val="center"/>
            </w:pPr>
            <w:r w:rsidRPr="001C2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Fen Bilimleri Enstitüsü </w:t>
            </w:r>
          </w:p>
        </w:tc>
        <w:tc>
          <w:tcPr>
            <w:tcW w:w="2187" w:type="dxa"/>
            <w:vAlign w:val="center"/>
            <w:hideMark/>
          </w:tcPr>
          <w:p w:rsidR="00EF54D4" w:rsidRDefault="00EF54D4" w:rsidP="00E85E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671195"/>
                  <wp:effectExtent l="19050" t="0" r="0" b="0"/>
                  <wp:docPr id="2" name="Resim 1" descr="ÇUKUROVA ÜNİVERSİTESİ FEN BİLİMLERİ ENSTİTÜSÜ Logo Vect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ÇUKUROVA ÜNİVERSİTESİ FEN BİLİMLERİ ENSTİTÜSÜ Logo Vector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4D4" w:rsidRPr="00100F1A" w:rsidRDefault="00EF54D4" w:rsidP="00EF54D4">
      <w:pPr>
        <w:pStyle w:val="KonuBal"/>
        <w:rPr>
          <w:sz w:val="22"/>
          <w:szCs w:val="22"/>
        </w:rPr>
      </w:pPr>
      <w:r w:rsidRPr="00100F1A">
        <w:rPr>
          <w:sz w:val="22"/>
          <w:szCs w:val="22"/>
        </w:rPr>
        <w:t>ARAŞTIRMA GÖREVLİSİ ÖN DEĞERLENDİRME TUTANAĞI</w:t>
      </w:r>
    </w:p>
    <w:p w:rsidR="00EF54D4" w:rsidRPr="00CA303A" w:rsidRDefault="00EF54D4" w:rsidP="00EF54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bookmarkStart w:id="0" w:name="Metin10"/>
      <w:r w:rsidRPr="00CA303A">
        <w:rPr>
          <w:rFonts w:ascii="Times New Roman" w:hAnsi="Times New Roman"/>
          <w:spacing w:val="-3"/>
        </w:rPr>
        <w:t>Tarih:</w:t>
      </w:r>
      <w:r w:rsidRPr="00CA303A">
        <w:rPr>
          <w:rFonts w:ascii="Arial" w:hAnsi="Arial" w:cs="Arial"/>
          <w:spacing w:val="-3"/>
        </w:rPr>
        <w:t xml:space="preserve"> </w:t>
      </w:r>
      <w:bookmarkEnd w:id="0"/>
      <w:r w:rsidR="00A40A49">
        <w:rPr>
          <w:rFonts w:ascii="Arial" w:hAnsi="Arial" w:cs="Arial"/>
          <w:spacing w:val="-3"/>
        </w:rPr>
        <w:fldChar w:fldCharType="begin">
          <w:ffData>
            <w:name w:val="Metin62"/>
            <w:enabled/>
            <w:calcOnExit w:val="0"/>
            <w:textInput/>
          </w:ffData>
        </w:fldChar>
      </w:r>
      <w:bookmarkStart w:id="1" w:name="Metin62"/>
      <w:r>
        <w:rPr>
          <w:rFonts w:ascii="Arial" w:hAnsi="Arial" w:cs="Arial"/>
          <w:spacing w:val="-3"/>
        </w:rPr>
        <w:instrText xml:space="preserve"> FORMTEXT </w:instrText>
      </w:r>
      <w:r w:rsidR="00A40A49">
        <w:rPr>
          <w:rFonts w:ascii="Arial" w:hAnsi="Arial" w:cs="Arial"/>
          <w:spacing w:val="-3"/>
        </w:rPr>
      </w:r>
      <w:r w:rsidR="00A40A49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A40A49">
        <w:rPr>
          <w:rFonts w:ascii="Arial" w:hAnsi="Arial" w:cs="Arial"/>
          <w:spacing w:val="-3"/>
        </w:rPr>
        <w:fldChar w:fldCharType="end"/>
      </w:r>
      <w:bookmarkEnd w:id="1"/>
      <w:r>
        <w:rPr>
          <w:rFonts w:ascii="Arial" w:hAnsi="Arial" w:cs="Arial"/>
          <w:spacing w:val="-3"/>
        </w:rPr>
        <w:t>/</w:t>
      </w:r>
      <w:r w:rsidR="00A40A49">
        <w:rPr>
          <w:rFonts w:ascii="Arial" w:hAnsi="Arial" w:cs="Arial"/>
          <w:spacing w:val="-3"/>
        </w:rPr>
        <w:fldChar w:fldCharType="begin">
          <w:ffData>
            <w:name w:val="Metin63"/>
            <w:enabled/>
            <w:calcOnExit w:val="0"/>
            <w:textInput/>
          </w:ffData>
        </w:fldChar>
      </w:r>
      <w:bookmarkStart w:id="2" w:name="Metin63"/>
      <w:r>
        <w:rPr>
          <w:rFonts w:ascii="Arial" w:hAnsi="Arial" w:cs="Arial"/>
          <w:spacing w:val="-3"/>
        </w:rPr>
        <w:instrText xml:space="preserve"> FORMTEXT </w:instrText>
      </w:r>
      <w:r w:rsidR="00A40A49">
        <w:rPr>
          <w:rFonts w:ascii="Arial" w:hAnsi="Arial" w:cs="Arial"/>
          <w:spacing w:val="-3"/>
        </w:rPr>
      </w:r>
      <w:r w:rsidR="00A40A49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A40A49">
        <w:rPr>
          <w:rFonts w:ascii="Arial" w:hAnsi="Arial" w:cs="Arial"/>
          <w:spacing w:val="-3"/>
        </w:rPr>
        <w:fldChar w:fldCharType="end"/>
      </w:r>
      <w:bookmarkEnd w:id="2"/>
      <w:r>
        <w:rPr>
          <w:rFonts w:ascii="Arial" w:hAnsi="Arial" w:cs="Arial"/>
          <w:spacing w:val="-3"/>
        </w:rPr>
        <w:t>/</w:t>
      </w:r>
      <w:r w:rsidR="00A40A49">
        <w:rPr>
          <w:rFonts w:ascii="Arial" w:hAnsi="Arial" w:cs="Arial"/>
          <w:spacing w:val="-3"/>
        </w:rPr>
        <w:fldChar w:fldCharType="begin">
          <w:ffData>
            <w:name w:val="Metin64"/>
            <w:enabled/>
            <w:calcOnExit w:val="0"/>
            <w:textInput/>
          </w:ffData>
        </w:fldChar>
      </w:r>
      <w:bookmarkStart w:id="3" w:name="Metin64"/>
      <w:r>
        <w:rPr>
          <w:rFonts w:ascii="Arial" w:hAnsi="Arial" w:cs="Arial"/>
          <w:spacing w:val="-3"/>
        </w:rPr>
        <w:instrText xml:space="preserve"> FORMTEXT </w:instrText>
      </w:r>
      <w:r w:rsidR="00A40A49">
        <w:rPr>
          <w:rFonts w:ascii="Arial" w:hAnsi="Arial" w:cs="Arial"/>
          <w:spacing w:val="-3"/>
        </w:rPr>
      </w:r>
      <w:r w:rsidR="00A40A49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 w:rsidR="00A40A49">
        <w:rPr>
          <w:rFonts w:ascii="Arial" w:hAnsi="Arial" w:cs="Arial"/>
          <w:spacing w:val="-3"/>
        </w:rPr>
        <w:fldChar w:fldCharType="end"/>
      </w:r>
      <w:bookmarkEnd w:id="3"/>
    </w:p>
    <w:p w:rsidR="00EF54D4" w:rsidRPr="00882DAD" w:rsidRDefault="00EF54D4" w:rsidP="00EF54D4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EF54D4" w:rsidRPr="00CA303A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F54D4" w:rsidRPr="00882DAD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54D4" w:rsidRDefault="00A40A49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Arial" w:hAnsi="Arial" w:cs="Arial"/>
        </w:rPr>
        <w:fldChar w:fldCharType="begin">
          <w:ffData>
            <w:name w:val="Metin68"/>
            <w:enabled/>
            <w:calcOnExit w:val="0"/>
            <w:textInput/>
          </w:ffData>
        </w:fldChar>
      </w:r>
      <w:r w:rsidR="00EF54D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F54D4">
        <w:rPr>
          <w:rFonts w:ascii="Arial" w:hAnsi="Arial" w:cs="Arial"/>
        </w:rPr>
        <w:t xml:space="preserve"> </w:t>
      </w:r>
      <w:r w:rsidR="00EF54D4" w:rsidRPr="00A26150">
        <w:rPr>
          <w:rFonts w:ascii="Times New Roman" w:hAnsi="Times New Roman"/>
        </w:rPr>
        <w:t>Anabilim Dalı için ilan edilen (</w:t>
      </w:r>
      <w:r w:rsidR="00561382">
        <w:rPr>
          <w:rFonts w:ascii="Times New Roman" w:hAnsi="Times New Roman"/>
        </w:rPr>
        <w:t xml:space="preserve"> </w:t>
      </w:r>
      <w:r w:rsidR="00EF54D4" w:rsidRPr="00A26150">
        <w:rPr>
          <w:rFonts w:ascii="Times New Roman" w:hAnsi="Times New Roman"/>
        </w:rPr>
        <w:t xml:space="preserve">) adet Araştırma Görevlisi kadrosuna başvuranların </w:t>
      </w:r>
      <w:r w:rsidR="00EF54D4">
        <w:rPr>
          <w:rFonts w:ascii="Times New Roman" w:hAnsi="Times New Roman"/>
        </w:rPr>
        <w:t>“Öğretim Üyesi Dışındaki Öğretim Elemanı Kadrolarına Yapılacak Atamalarda Uygulanacak Merkezi Sınav ile Giriş Sınavlarına İ</w:t>
      </w:r>
      <w:r w:rsidR="00EF54D4" w:rsidRPr="00A26150">
        <w:rPr>
          <w:rFonts w:ascii="Times New Roman" w:hAnsi="Times New Roman"/>
        </w:rPr>
        <w:t>li</w:t>
      </w:r>
      <w:r w:rsidR="00EF54D4">
        <w:rPr>
          <w:rFonts w:ascii="Times New Roman" w:hAnsi="Times New Roman"/>
        </w:rPr>
        <w:t>şkin Usul ve Esaslar Hakkında Yönetmelik</w:t>
      </w:r>
      <w:r w:rsidR="00765A95">
        <w:rPr>
          <w:rFonts w:ascii="Times New Roman" w:hAnsi="Times New Roman"/>
        </w:rPr>
        <w:t>”</w:t>
      </w:r>
      <w:r w:rsidR="00EF54D4">
        <w:rPr>
          <w:rFonts w:ascii="Times New Roman" w:hAnsi="Times New Roman"/>
        </w:rPr>
        <w:t xml:space="preserve"> </w:t>
      </w:r>
      <w:r w:rsidR="00765A95">
        <w:rPr>
          <w:rFonts w:ascii="Times New Roman" w:hAnsi="Times New Roman"/>
        </w:rPr>
        <w:t xml:space="preserve">hükümleri çerçevesinde anılan yönetmeliğin </w:t>
      </w:r>
      <w:bookmarkStart w:id="4" w:name="_GoBack"/>
      <w:bookmarkEnd w:id="4"/>
      <w:r w:rsidR="00EF54D4">
        <w:rPr>
          <w:rFonts w:ascii="Times New Roman" w:hAnsi="Times New Roman"/>
        </w:rPr>
        <w:t>10</w:t>
      </w:r>
      <w:r w:rsidR="00EF54D4" w:rsidRPr="00CA303A">
        <w:rPr>
          <w:rFonts w:ascii="Times New Roman" w:hAnsi="Times New Roman"/>
        </w:rPr>
        <w:t xml:space="preserve">. Maddesine göre </w:t>
      </w:r>
      <w:r>
        <w:rPr>
          <w:rFonts w:ascii="Arial" w:hAnsi="Arial" w:cs="Arial"/>
        </w:rPr>
        <w:fldChar w:fldCharType="begin">
          <w:ffData>
            <w:name w:val="Metin67"/>
            <w:enabled/>
            <w:calcOnExit w:val="0"/>
            <w:textInput/>
          </w:ffData>
        </w:fldChar>
      </w:r>
      <w:bookmarkStart w:id="5" w:name="Metin67"/>
      <w:r w:rsidR="00EF54D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EF54D4"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Metin68"/>
            <w:enabled/>
            <w:calcOnExit w:val="0"/>
            <w:textInput/>
          </w:ffData>
        </w:fldChar>
      </w:r>
      <w:bookmarkStart w:id="6" w:name="Metin68"/>
      <w:r w:rsidR="00EF54D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EF54D4"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Metin69"/>
            <w:enabled/>
            <w:calcOnExit w:val="0"/>
            <w:textInput/>
          </w:ffData>
        </w:fldChar>
      </w:r>
      <w:bookmarkStart w:id="7" w:name="Metin69"/>
      <w:r w:rsidR="00EF54D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 w:rsidR="00EF54D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EF54D4" w:rsidRPr="00CA303A">
        <w:rPr>
          <w:rFonts w:ascii="Times New Roman" w:hAnsi="Times New Roman"/>
        </w:rPr>
        <w:t xml:space="preserve"> tarihinde yapılan </w:t>
      </w:r>
      <w:r w:rsidR="00EF54D4" w:rsidRPr="00CA303A">
        <w:rPr>
          <w:rFonts w:ascii="Times New Roman" w:hAnsi="Times New Roman"/>
          <w:b/>
        </w:rPr>
        <w:t>Ön Değerlendirme</w:t>
      </w:r>
      <w:r w:rsidR="00EF54D4" w:rsidRPr="00CA303A">
        <w:rPr>
          <w:rFonts w:ascii="Times New Roman" w:hAnsi="Times New Roman"/>
        </w:rPr>
        <w:t xml:space="preserve"> sonuçları aşağıdaki tabloda verilmiştir.</w:t>
      </w:r>
    </w:p>
    <w:p w:rsidR="00EF54D4" w:rsidRPr="007E01F0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FB5B11">
        <w:rPr>
          <w:rFonts w:ascii="Times New Roman" w:hAnsi="Times New Roman"/>
          <w:b/>
          <w:noProof/>
          <w:u w:val="single"/>
        </w:rPr>
        <w:t xml:space="preserve">  Unvan-Ad-Soyad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FB5B11">
        <w:rPr>
          <w:rFonts w:ascii="Times New Roman" w:hAnsi="Times New Roman"/>
          <w:b/>
          <w:noProof/>
          <w:u w:val="single"/>
        </w:rPr>
        <w:t>İmza</w:t>
      </w:r>
    </w:p>
    <w:p w:rsidR="00EF54D4" w:rsidRPr="00FB5B11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noProof/>
        </w:rPr>
      </w:pPr>
      <w:r w:rsidRPr="00CA303A">
        <w:rPr>
          <w:rFonts w:ascii="Times New Roman" w:hAnsi="Times New Roman"/>
          <w:b/>
          <w:noProof/>
        </w:rPr>
        <w:t>Jüri Üyesi</w:t>
      </w:r>
      <w:r>
        <w:rPr>
          <w:rFonts w:ascii="Times New Roman" w:hAnsi="Times New Roman"/>
          <w:b/>
          <w:noProof/>
        </w:rPr>
        <w:t xml:space="preserve"> (Başkan)</w:t>
      </w:r>
      <w:r>
        <w:rPr>
          <w:rFonts w:ascii="Times New Roman" w:hAnsi="Times New Roman"/>
          <w:noProof/>
        </w:rPr>
        <w:tab/>
      </w:r>
      <w:r w:rsidRPr="00CA303A">
        <w:rPr>
          <w:rFonts w:ascii="Times New Roman" w:hAnsi="Times New Roman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="00A40A49">
        <w:rPr>
          <w:rFonts w:ascii="Arial" w:hAnsi="Arial" w:cs="Arial"/>
          <w:noProof/>
        </w:rPr>
        <w:fldChar w:fldCharType="begin">
          <w:ffData>
            <w:name w:val="Metin70"/>
            <w:enabled/>
            <w:calcOnExit w:val="0"/>
            <w:textInput/>
          </w:ffData>
        </w:fldChar>
      </w:r>
      <w:bookmarkStart w:id="8" w:name="Metin70"/>
      <w:r>
        <w:rPr>
          <w:rFonts w:ascii="Arial" w:hAnsi="Arial" w:cs="Arial"/>
          <w:noProof/>
        </w:rPr>
        <w:instrText xml:space="preserve"> FORMTEXT </w:instrText>
      </w:r>
      <w:r w:rsidR="00A40A49">
        <w:rPr>
          <w:rFonts w:ascii="Arial" w:hAnsi="Arial" w:cs="Arial"/>
          <w:noProof/>
        </w:rPr>
      </w:r>
      <w:r w:rsidR="00A40A4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40A49">
        <w:rPr>
          <w:rFonts w:ascii="Arial" w:hAnsi="Arial" w:cs="Arial"/>
          <w:noProof/>
        </w:rPr>
        <w:fldChar w:fldCharType="end"/>
      </w:r>
      <w:bookmarkEnd w:id="8"/>
      <w:r>
        <w:rPr>
          <w:rFonts w:ascii="Arial" w:hAnsi="Arial" w:cs="Arial"/>
          <w:noProof/>
        </w:rPr>
        <w:t xml:space="preserve"> </w:t>
      </w:r>
    </w:p>
    <w:p w:rsidR="00EF54D4" w:rsidRPr="00FB5B11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noProof/>
        </w:rPr>
      </w:pPr>
      <w:r w:rsidRPr="00CA303A">
        <w:rPr>
          <w:rFonts w:ascii="Times New Roman" w:hAnsi="Times New Roman"/>
          <w:b/>
          <w:noProof/>
        </w:rPr>
        <w:t>Jüri Üyesi</w:t>
      </w:r>
      <w:r w:rsidRPr="00CA303A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CA303A">
        <w:rPr>
          <w:rFonts w:ascii="Times New Roman" w:hAnsi="Times New Roman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="00A40A49">
        <w:rPr>
          <w:rFonts w:ascii="Arial" w:hAnsi="Arial" w:cs="Arial"/>
          <w:noProof/>
        </w:rPr>
        <w:fldChar w:fldCharType="begin">
          <w:ffData>
            <w:name w:val="Metin71"/>
            <w:enabled/>
            <w:calcOnExit w:val="0"/>
            <w:textInput/>
          </w:ffData>
        </w:fldChar>
      </w:r>
      <w:bookmarkStart w:id="9" w:name="Metin71"/>
      <w:r>
        <w:rPr>
          <w:rFonts w:ascii="Arial" w:hAnsi="Arial" w:cs="Arial"/>
          <w:noProof/>
        </w:rPr>
        <w:instrText xml:space="preserve"> FORMTEXT </w:instrText>
      </w:r>
      <w:r w:rsidR="00A40A49">
        <w:rPr>
          <w:rFonts w:ascii="Arial" w:hAnsi="Arial" w:cs="Arial"/>
          <w:noProof/>
        </w:rPr>
      </w:r>
      <w:r w:rsidR="00A40A4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40A49">
        <w:rPr>
          <w:rFonts w:ascii="Arial" w:hAnsi="Arial" w:cs="Arial"/>
          <w:noProof/>
        </w:rPr>
        <w:fldChar w:fldCharType="end"/>
      </w:r>
      <w:bookmarkEnd w:id="9"/>
      <w:r>
        <w:rPr>
          <w:rFonts w:ascii="Arial" w:hAnsi="Arial" w:cs="Arial"/>
          <w:noProof/>
        </w:rPr>
        <w:t xml:space="preserve"> </w:t>
      </w:r>
    </w:p>
    <w:p w:rsidR="00EF54D4" w:rsidRPr="007E01F0" w:rsidRDefault="00EF54D4" w:rsidP="00EF5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noProof/>
        </w:rPr>
      </w:pPr>
      <w:r w:rsidRPr="00CA303A">
        <w:rPr>
          <w:rFonts w:ascii="Times New Roman" w:hAnsi="Times New Roman"/>
          <w:b/>
          <w:noProof/>
        </w:rPr>
        <w:t>Jüri Üyesi</w:t>
      </w:r>
      <w:r>
        <w:rPr>
          <w:rFonts w:ascii="Times New Roman" w:hAnsi="Times New Roman"/>
          <w:b/>
          <w:noProof/>
        </w:rPr>
        <w:t xml:space="preserve"> (Raportör)</w:t>
      </w:r>
      <w:r w:rsidRPr="00CA303A">
        <w:rPr>
          <w:rFonts w:ascii="Times New Roman" w:hAnsi="Times New Roman"/>
          <w:noProof/>
        </w:rPr>
        <w:tab/>
        <w:t>:</w:t>
      </w:r>
      <w:r>
        <w:rPr>
          <w:rFonts w:ascii="Arial" w:hAnsi="Arial" w:cs="Arial"/>
          <w:noProof/>
        </w:rPr>
        <w:t xml:space="preserve"> </w:t>
      </w:r>
      <w:r w:rsidR="00A40A49">
        <w:rPr>
          <w:rFonts w:ascii="Arial" w:hAnsi="Arial" w:cs="Arial"/>
          <w:noProof/>
        </w:rPr>
        <w:fldChar w:fldCharType="begin">
          <w:ffData>
            <w:name w:val="Metin72"/>
            <w:enabled/>
            <w:calcOnExit w:val="0"/>
            <w:textInput/>
          </w:ffData>
        </w:fldChar>
      </w:r>
      <w:bookmarkStart w:id="10" w:name="Metin72"/>
      <w:r>
        <w:rPr>
          <w:rFonts w:ascii="Arial" w:hAnsi="Arial" w:cs="Arial"/>
          <w:noProof/>
        </w:rPr>
        <w:instrText xml:space="preserve"> FORMTEXT </w:instrText>
      </w:r>
      <w:r w:rsidR="00A40A49">
        <w:rPr>
          <w:rFonts w:ascii="Arial" w:hAnsi="Arial" w:cs="Arial"/>
          <w:noProof/>
        </w:rPr>
      </w:r>
      <w:r w:rsidR="00A40A4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40A49">
        <w:rPr>
          <w:rFonts w:ascii="Arial" w:hAnsi="Arial" w:cs="Arial"/>
          <w:noProof/>
        </w:rPr>
        <w:fldChar w:fldCharType="end"/>
      </w:r>
      <w:bookmarkEnd w:id="10"/>
      <w:r>
        <w:rPr>
          <w:rFonts w:ascii="Arial" w:hAnsi="Arial" w:cs="Arial"/>
          <w:noProof/>
        </w:rPr>
        <w:t xml:space="preserve"> </w:t>
      </w:r>
    </w:p>
    <w:p w:rsidR="00EF54D4" w:rsidRDefault="00EF54D4" w:rsidP="00EF54D4">
      <w:pPr>
        <w:rPr>
          <w:rFonts w:ascii="Times New Roman" w:hAnsi="Times New Roman"/>
        </w:rPr>
      </w:pPr>
    </w:p>
    <w:bookmarkStart w:id="11" w:name="_MON_1508304218"/>
    <w:bookmarkEnd w:id="11"/>
    <w:p w:rsidR="00EF54D4" w:rsidRPr="00EF638C" w:rsidRDefault="00B61513" w:rsidP="004A3DD0">
      <w:pPr>
        <w:rPr>
          <w:rFonts w:ascii="Arial" w:hAnsi="Arial" w:cs="Arial"/>
          <w:b/>
          <w:noProof/>
          <w:sz w:val="18"/>
          <w:szCs w:val="18"/>
        </w:rPr>
      </w:pPr>
      <w:r>
        <w:object w:dxaOrig="9831" w:dyaOrig="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225.75pt" o:ole="">
            <v:imagedata r:id="rId8" o:title=""/>
          </v:shape>
          <o:OLEObject Type="Embed" ProgID="Excel.Sheet.8" ShapeID="_x0000_i1025" DrawAspect="Content" ObjectID="_1544956145" r:id="rId9"/>
        </w:object>
      </w:r>
      <w:r w:rsidR="00EF54D4" w:rsidRPr="00EF638C">
        <w:rPr>
          <w:rFonts w:ascii="Arial" w:hAnsi="Arial" w:cs="Arial"/>
          <w:b/>
          <w:noProof/>
          <w:sz w:val="18"/>
          <w:szCs w:val="18"/>
        </w:rPr>
        <w:t>Not: 1</w:t>
      </w:r>
      <w:r w:rsidR="00EF54D4" w:rsidRPr="00EF638C">
        <w:rPr>
          <w:rFonts w:ascii="Arial" w:hAnsi="Arial" w:cs="Arial"/>
          <w:sz w:val="18"/>
          <w:szCs w:val="18"/>
        </w:rPr>
        <w:t>-</w:t>
      </w:r>
      <w:r w:rsidR="00EF54D4" w:rsidRPr="00EF638C">
        <w:rPr>
          <w:rFonts w:ascii="Arial" w:hAnsi="Arial" w:cs="Arial"/>
          <w:b/>
          <w:sz w:val="18"/>
          <w:szCs w:val="18"/>
        </w:rPr>
        <w:t xml:space="preserve"> </w:t>
      </w:r>
      <w:r w:rsidR="00EF54D4" w:rsidRPr="00EF638C">
        <w:rPr>
          <w:rFonts w:ascii="Arial" w:hAnsi="Arial" w:cs="Arial"/>
          <w:sz w:val="18"/>
          <w:szCs w:val="18"/>
        </w:rPr>
        <w:t>Sınav jürisi müracaat eden adaylar arasından</w:t>
      </w:r>
      <w:r w:rsidR="00EF54D4">
        <w:rPr>
          <w:rFonts w:ascii="Arial" w:hAnsi="Arial" w:cs="Arial"/>
          <w:sz w:val="18"/>
          <w:szCs w:val="18"/>
        </w:rPr>
        <w:t xml:space="preserve"> ilan edilen kadro sayısının on </w:t>
      </w:r>
      <w:r w:rsidR="00EF54D4" w:rsidRPr="00EF638C">
        <w:rPr>
          <w:rFonts w:ascii="Arial" w:hAnsi="Arial" w:cs="Arial"/>
          <w:sz w:val="18"/>
          <w:szCs w:val="18"/>
        </w:rPr>
        <w:t>katına kadar aday belirler. Bu sıralamaya göre son sırada aynı puana sahip birden fazla adayın olması halinde, bu kişilerin tamamı sınava çağrılır</w:t>
      </w:r>
    </w:p>
    <w:p w:rsidR="00EF54D4" w:rsidRDefault="00EF54D4" w:rsidP="00EF54D4">
      <w:pPr>
        <w:ind w:firstLine="426"/>
        <w:rPr>
          <w:rFonts w:ascii="Arial" w:hAnsi="Arial" w:cs="Arial"/>
          <w:sz w:val="18"/>
          <w:szCs w:val="18"/>
        </w:rPr>
      </w:pPr>
      <w:r w:rsidRPr="002F387C">
        <w:rPr>
          <w:rFonts w:ascii="Arial" w:hAnsi="Arial" w:cs="Arial"/>
          <w:b/>
          <w:sz w:val="18"/>
          <w:szCs w:val="18"/>
        </w:rPr>
        <w:t>2</w:t>
      </w:r>
      <w:r w:rsidRPr="00EF638C">
        <w:rPr>
          <w:rFonts w:ascii="Arial" w:hAnsi="Arial" w:cs="Arial"/>
          <w:sz w:val="18"/>
          <w:szCs w:val="18"/>
        </w:rPr>
        <w:t>- Başvuru say</w:t>
      </w:r>
      <w:r>
        <w:rPr>
          <w:rFonts w:ascii="Arial" w:hAnsi="Arial" w:cs="Arial"/>
          <w:sz w:val="18"/>
          <w:szCs w:val="18"/>
        </w:rPr>
        <w:t>ısının ilan edilen kadronun on</w:t>
      </w:r>
      <w:r w:rsidRPr="00EF638C">
        <w:rPr>
          <w:rFonts w:ascii="Arial" w:hAnsi="Arial" w:cs="Arial"/>
          <w:sz w:val="18"/>
          <w:szCs w:val="18"/>
        </w:rPr>
        <w:t xml:space="preserve"> katından az olması halinde, adayların tamamı giriş sınavına alınır.</w:t>
      </w:r>
    </w:p>
    <w:p w:rsidR="00C44546" w:rsidRPr="004E2CB2" w:rsidRDefault="00EF54D4">
      <w:pPr>
        <w:rPr>
          <w:rFonts w:ascii="Arial" w:hAnsi="Arial" w:cs="Arial"/>
          <w:noProof/>
          <w:sz w:val="18"/>
          <w:szCs w:val="18"/>
        </w:rPr>
      </w:pPr>
      <w:r w:rsidRPr="00430D0E">
        <w:rPr>
          <w:rFonts w:ascii="Arial" w:hAnsi="Arial" w:cs="Arial"/>
          <w:b/>
          <w:sz w:val="18"/>
          <w:szCs w:val="18"/>
        </w:rPr>
        <w:t>Açıklama: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C4A7C">
        <w:rPr>
          <w:rFonts w:ascii="Arial" w:hAnsi="Arial" w:cs="Arial"/>
          <w:sz w:val="18"/>
          <w:szCs w:val="18"/>
        </w:rPr>
        <w:t xml:space="preserve">Tablo </w:t>
      </w:r>
      <w:proofErr w:type="spellStart"/>
      <w:r w:rsidRPr="000C4A7C">
        <w:rPr>
          <w:rFonts w:ascii="Arial" w:hAnsi="Arial" w:cs="Arial"/>
          <w:sz w:val="18"/>
          <w:szCs w:val="18"/>
        </w:rPr>
        <w:t>excel</w:t>
      </w:r>
      <w:proofErr w:type="spellEnd"/>
      <w:r w:rsidRPr="000C4A7C">
        <w:rPr>
          <w:rFonts w:ascii="Arial" w:hAnsi="Arial" w:cs="Arial"/>
          <w:sz w:val="18"/>
          <w:szCs w:val="18"/>
        </w:rPr>
        <w:t xml:space="preserve"> formatında, </w:t>
      </w:r>
      <w:proofErr w:type="spellStart"/>
      <w:r w:rsidRPr="000C4A7C">
        <w:rPr>
          <w:rFonts w:ascii="Arial" w:hAnsi="Arial" w:cs="Arial"/>
          <w:sz w:val="18"/>
          <w:szCs w:val="18"/>
        </w:rPr>
        <w:t>word</w:t>
      </w:r>
      <w:proofErr w:type="spellEnd"/>
      <w:r w:rsidRPr="000C4A7C">
        <w:rPr>
          <w:rFonts w:ascii="Arial" w:hAnsi="Arial" w:cs="Arial"/>
          <w:sz w:val="18"/>
          <w:szCs w:val="18"/>
        </w:rPr>
        <w:t xml:space="preserve"> sayfasına yerleştirildiği için tablonun üzerine çift tıklayarak işlem yapınız.</w:t>
      </w:r>
    </w:p>
    <w:sectPr w:rsidR="00C44546" w:rsidRPr="004E2CB2" w:rsidSect="00BB7379">
      <w:headerReference w:type="default" r:id="rId10"/>
      <w:pgSz w:w="11906" w:h="16838"/>
      <w:pgMar w:top="851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A2" w:rsidRDefault="001079A2" w:rsidP="00997AED">
      <w:pPr>
        <w:spacing w:after="0" w:line="240" w:lineRule="auto"/>
      </w:pPr>
      <w:r>
        <w:separator/>
      </w:r>
    </w:p>
  </w:endnote>
  <w:endnote w:type="continuationSeparator" w:id="0">
    <w:p w:rsidR="001079A2" w:rsidRDefault="001079A2" w:rsidP="0099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A2" w:rsidRDefault="001079A2" w:rsidP="00997AED">
      <w:pPr>
        <w:spacing w:after="0" w:line="240" w:lineRule="auto"/>
      </w:pPr>
      <w:r>
        <w:separator/>
      </w:r>
    </w:p>
  </w:footnote>
  <w:footnote w:type="continuationSeparator" w:id="0">
    <w:p w:rsidR="001079A2" w:rsidRDefault="001079A2" w:rsidP="0099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C6" w:rsidRDefault="001079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D4"/>
    <w:rsid w:val="001079A2"/>
    <w:rsid w:val="00126E6D"/>
    <w:rsid w:val="00176984"/>
    <w:rsid w:val="001B00F6"/>
    <w:rsid w:val="001E2203"/>
    <w:rsid w:val="00212C3D"/>
    <w:rsid w:val="002A2840"/>
    <w:rsid w:val="00344648"/>
    <w:rsid w:val="00450DF4"/>
    <w:rsid w:val="004A3DD0"/>
    <w:rsid w:val="004E2CB2"/>
    <w:rsid w:val="00561382"/>
    <w:rsid w:val="0058071F"/>
    <w:rsid w:val="005F005E"/>
    <w:rsid w:val="00603101"/>
    <w:rsid w:val="006146D6"/>
    <w:rsid w:val="0062746B"/>
    <w:rsid w:val="00765A95"/>
    <w:rsid w:val="00997AED"/>
    <w:rsid w:val="00A40A49"/>
    <w:rsid w:val="00AF776E"/>
    <w:rsid w:val="00B61513"/>
    <w:rsid w:val="00BB7379"/>
    <w:rsid w:val="00BC7485"/>
    <w:rsid w:val="00C10D7E"/>
    <w:rsid w:val="00C44546"/>
    <w:rsid w:val="00E070EE"/>
    <w:rsid w:val="00EB771B"/>
    <w:rsid w:val="00EF54D4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DD7A"/>
  <w15:docId w15:val="{63510DE8-2E77-4081-BECE-C7582EF6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F54D4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F54D4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stBilgi">
    <w:name w:val="header"/>
    <w:basedOn w:val="Normal"/>
    <w:link w:val="stBilgiChar"/>
    <w:rsid w:val="00EF54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F54D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al__ma_Sayfas_.xls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MELAHAT</cp:lastModifiedBy>
  <cp:revision>4</cp:revision>
  <cp:lastPrinted>2015-11-03T08:22:00Z</cp:lastPrinted>
  <dcterms:created xsi:type="dcterms:W3CDTF">2017-01-02T07:31:00Z</dcterms:created>
  <dcterms:modified xsi:type="dcterms:W3CDTF">2017-01-03T10:43:00Z</dcterms:modified>
</cp:coreProperties>
</file>